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ED52" w14:textId="77777777" w:rsidR="00BA2A54" w:rsidRDefault="00BA2A54" w:rsidP="00BA2A54">
      <w:pPr>
        <w:spacing w:line="360" w:lineRule="auto"/>
        <w:jc w:val="center"/>
        <w:rPr>
          <w:rFonts w:ascii="Verdana" w:hAnsi="Verdana" w:cs="Arial"/>
          <w:b/>
          <w:sz w:val="22"/>
          <w:szCs w:val="22"/>
        </w:rPr>
      </w:pPr>
      <w:r>
        <w:rPr>
          <w:rFonts w:ascii="Verdana" w:hAnsi="Verdana" w:cs="Arial"/>
          <w:b/>
          <w:sz w:val="22"/>
          <w:szCs w:val="22"/>
        </w:rPr>
        <w:t>Zarządzenie Nr 862.2023</w:t>
      </w:r>
    </w:p>
    <w:p w14:paraId="1EB75030" w14:textId="77777777" w:rsidR="00BA2A54" w:rsidRDefault="00BA2A54" w:rsidP="00BA2A54">
      <w:pPr>
        <w:spacing w:line="360" w:lineRule="auto"/>
        <w:jc w:val="center"/>
        <w:rPr>
          <w:rFonts w:ascii="Verdana" w:hAnsi="Verdana" w:cs="Arial"/>
          <w:b/>
          <w:sz w:val="22"/>
          <w:szCs w:val="22"/>
        </w:rPr>
      </w:pPr>
      <w:r>
        <w:rPr>
          <w:rFonts w:ascii="Verdana" w:hAnsi="Verdana" w:cs="Arial"/>
          <w:b/>
          <w:sz w:val="22"/>
          <w:szCs w:val="22"/>
        </w:rPr>
        <w:t>Burmistrza Trzemeszna</w:t>
      </w:r>
    </w:p>
    <w:p w14:paraId="798BFC67" w14:textId="77777777" w:rsidR="00BA2A54" w:rsidRDefault="00BA2A54" w:rsidP="00BA2A54">
      <w:pPr>
        <w:spacing w:line="360" w:lineRule="auto"/>
        <w:jc w:val="center"/>
        <w:rPr>
          <w:rFonts w:ascii="Verdana" w:hAnsi="Verdana" w:cs="Arial"/>
          <w:b/>
          <w:sz w:val="22"/>
          <w:szCs w:val="22"/>
        </w:rPr>
      </w:pPr>
      <w:r>
        <w:rPr>
          <w:rFonts w:ascii="Verdana" w:hAnsi="Verdana" w:cs="Arial"/>
          <w:b/>
          <w:sz w:val="22"/>
          <w:szCs w:val="22"/>
        </w:rPr>
        <w:t xml:space="preserve">z dnia 26 czerwca 2023 roku </w:t>
      </w:r>
    </w:p>
    <w:p w14:paraId="0A5EF9C0" w14:textId="77777777" w:rsidR="00BA2A54" w:rsidRDefault="00BA2A54" w:rsidP="00BA2A54">
      <w:pPr>
        <w:spacing w:line="360" w:lineRule="auto"/>
        <w:jc w:val="both"/>
        <w:rPr>
          <w:rFonts w:ascii="Verdana" w:hAnsi="Verdana" w:cs="Arial"/>
          <w:b/>
          <w:sz w:val="22"/>
          <w:szCs w:val="22"/>
        </w:rPr>
      </w:pPr>
    </w:p>
    <w:p w14:paraId="789FF7D0" w14:textId="77777777" w:rsidR="00BA2A54" w:rsidRDefault="00BA2A54" w:rsidP="00BA2A54">
      <w:pPr>
        <w:spacing w:line="360" w:lineRule="auto"/>
        <w:jc w:val="center"/>
        <w:rPr>
          <w:rFonts w:ascii="Verdana" w:hAnsi="Verdana" w:cs="Arial"/>
          <w:b/>
          <w:bCs/>
          <w:sz w:val="22"/>
          <w:szCs w:val="22"/>
        </w:rPr>
      </w:pPr>
      <w:r>
        <w:rPr>
          <w:rFonts w:ascii="Verdana" w:hAnsi="Verdana" w:cs="Arial"/>
          <w:b/>
          <w:bCs/>
          <w:sz w:val="22"/>
          <w:szCs w:val="22"/>
        </w:rPr>
        <w:t>w sprawie przeprowadzenia konsultacji społecznych w przedmiocie zaopiniowania statutu Sołectwa Mijanowo</w:t>
      </w:r>
    </w:p>
    <w:p w14:paraId="2BF2E831" w14:textId="77777777" w:rsidR="00BA2A54" w:rsidRDefault="00BA2A54" w:rsidP="00BA2A54">
      <w:pPr>
        <w:spacing w:line="360" w:lineRule="auto"/>
        <w:jc w:val="both"/>
        <w:rPr>
          <w:rFonts w:ascii="Verdana" w:hAnsi="Verdana" w:cs="Arial"/>
          <w:sz w:val="22"/>
          <w:szCs w:val="22"/>
        </w:rPr>
      </w:pPr>
    </w:p>
    <w:p w14:paraId="20C25C92" w14:textId="77777777" w:rsidR="00BA2A54" w:rsidRDefault="00BA2A54" w:rsidP="00BA2A54">
      <w:pPr>
        <w:spacing w:after="120"/>
        <w:ind w:firstLine="709"/>
        <w:jc w:val="both"/>
        <w:rPr>
          <w:rFonts w:ascii="Verdana" w:hAnsi="Verdana" w:cs="Arial"/>
          <w:sz w:val="22"/>
          <w:szCs w:val="22"/>
        </w:rPr>
      </w:pPr>
      <w:r>
        <w:rPr>
          <w:rFonts w:ascii="Verdana" w:hAnsi="Verdana" w:cs="Arial"/>
          <w:sz w:val="22"/>
          <w:szCs w:val="22"/>
        </w:rPr>
        <w:t xml:space="preserve">Na podstawie art. 5a ust. 1 i ust. 2 ustawy z dnia 8 marca 1990 r. </w:t>
      </w:r>
      <w:r>
        <w:rPr>
          <w:rFonts w:ascii="Verdana" w:hAnsi="Verdana" w:cs="Arial"/>
          <w:sz w:val="22"/>
          <w:szCs w:val="22"/>
        </w:rPr>
        <w:br/>
        <w:t>o samorządzie gminnym (</w:t>
      </w:r>
      <w:proofErr w:type="spellStart"/>
      <w:r>
        <w:rPr>
          <w:rFonts w:ascii="Verdana" w:hAnsi="Verdana" w:cs="Arial"/>
          <w:sz w:val="22"/>
          <w:szCs w:val="22"/>
        </w:rPr>
        <w:t>t.j</w:t>
      </w:r>
      <w:proofErr w:type="spellEnd"/>
      <w:r>
        <w:rPr>
          <w:rFonts w:ascii="Verdana" w:hAnsi="Verdana" w:cs="Arial"/>
          <w:sz w:val="22"/>
          <w:szCs w:val="22"/>
        </w:rPr>
        <w:t>.</w:t>
      </w:r>
      <w:r>
        <w:rPr>
          <w:rFonts w:ascii="Verdana" w:hAnsi="Verdana"/>
          <w:sz w:val="22"/>
          <w:szCs w:val="22"/>
        </w:rPr>
        <w:t xml:space="preserve"> (Dz.U. z 2023 r., poz. 40 ze. zm.)</w:t>
      </w:r>
      <w:r>
        <w:rPr>
          <w:rFonts w:ascii="Verdana" w:hAnsi="Verdana" w:cs="Arial"/>
          <w:sz w:val="22"/>
          <w:szCs w:val="22"/>
        </w:rPr>
        <w:t xml:space="preserve"> § 11 ust. 1, ust. 2 pkt 2, §1  uchwały nr LXV/634/2018 Rady Miejskiej Trzemeszna z dnia 21 sierpnia 2018 r. w sprawie statutu Gminy Trzemeszna z dnia 21 sierpnia 2018 r. w sprawie statutu Gminy Trzemeszno oraz uchwały NR LXIII/434/2022 z dnia 27 lipca 2022 r. w sprawie zasad i trybu przeprowadzania konsultacji z mieszkańcami Gminy Trzemeszno, zarządzam, co następuje: </w:t>
      </w:r>
    </w:p>
    <w:p w14:paraId="5B660C6D" w14:textId="77777777" w:rsidR="00BA2A54" w:rsidRDefault="00BA2A54" w:rsidP="00BA2A54">
      <w:pPr>
        <w:spacing w:line="360" w:lineRule="auto"/>
        <w:ind w:firstLine="708"/>
        <w:jc w:val="both"/>
        <w:rPr>
          <w:rFonts w:ascii="Verdana" w:hAnsi="Verdana" w:cs="Arial"/>
          <w:sz w:val="22"/>
          <w:szCs w:val="22"/>
        </w:rPr>
      </w:pPr>
    </w:p>
    <w:p w14:paraId="74F7A50F" w14:textId="77777777" w:rsidR="00BA2A54" w:rsidRDefault="00BA2A54" w:rsidP="00BA2A54">
      <w:pPr>
        <w:spacing w:after="120"/>
        <w:jc w:val="both"/>
        <w:rPr>
          <w:rFonts w:ascii="Verdana" w:hAnsi="Verdana" w:cs="Arial"/>
          <w:sz w:val="22"/>
          <w:szCs w:val="22"/>
        </w:rPr>
      </w:pPr>
      <w:r>
        <w:rPr>
          <w:rFonts w:ascii="Verdana" w:hAnsi="Verdana" w:cs="Arial"/>
          <w:b/>
          <w:bCs/>
          <w:sz w:val="22"/>
          <w:szCs w:val="22"/>
        </w:rPr>
        <w:t>§1.</w:t>
      </w:r>
      <w:r>
        <w:rPr>
          <w:rFonts w:ascii="Verdana" w:hAnsi="Verdana" w:cs="Arial"/>
          <w:sz w:val="22"/>
          <w:szCs w:val="22"/>
        </w:rPr>
        <w:t xml:space="preserve"> 1. Zarządzam przeprowadzenie konsultacji społecznych, których przedmiotem jest projekt uchwały w sprawie uchwalenia Statutu Sołectwa Mijanowo, stanowiącej załącznik nr 1 do niniejszego zarządzenia. </w:t>
      </w:r>
    </w:p>
    <w:p w14:paraId="5B842D21" w14:textId="77777777" w:rsidR="00BA2A54" w:rsidRDefault="00BA2A54" w:rsidP="00BA2A54">
      <w:pPr>
        <w:spacing w:after="120"/>
        <w:jc w:val="both"/>
        <w:rPr>
          <w:rFonts w:ascii="Verdana" w:hAnsi="Verdana" w:cs="Arial"/>
          <w:sz w:val="22"/>
          <w:szCs w:val="22"/>
        </w:rPr>
      </w:pPr>
      <w:r>
        <w:rPr>
          <w:rFonts w:ascii="Verdana" w:hAnsi="Verdana" w:cs="Arial"/>
          <w:sz w:val="22"/>
          <w:szCs w:val="22"/>
        </w:rPr>
        <w:t xml:space="preserve">2. Celem konsultacji społecznych jest poznanie opinii i uwag mieszkańców Sołectwa Mijanowo na temat projektu statutu Sołectwa w sposób opisany </w:t>
      </w:r>
      <w:r>
        <w:rPr>
          <w:rFonts w:ascii="Verdana" w:hAnsi="Verdana" w:cs="Arial"/>
          <w:sz w:val="22"/>
          <w:szCs w:val="22"/>
        </w:rPr>
        <w:br/>
        <w:t xml:space="preserve">w ust.1. </w:t>
      </w:r>
    </w:p>
    <w:p w14:paraId="78C42E6A" w14:textId="77777777" w:rsidR="00BA2A54" w:rsidRDefault="00BA2A54" w:rsidP="00BA2A54">
      <w:pPr>
        <w:spacing w:after="120"/>
        <w:jc w:val="both"/>
        <w:rPr>
          <w:rFonts w:ascii="Verdana" w:hAnsi="Verdana" w:cs="Arial"/>
          <w:sz w:val="22"/>
          <w:szCs w:val="22"/>
        </w:rPr>
      </w:pPr>
    </w:p>
    <w:p w14:paraId="19359A23" w14:textId="77777777" w:rsidR="00BA2A54" w:rsidRDefault="00BA2A54" w:rsidP="00BA2A54">
      <w:pPr>
        <w:spacing w:after="120"/>
        <w:jc w:val="both"/>
        <w:rPr>
          <w:rFonts w:ascii="Verdana" w:hAnsi="Verdana" w:cs="Arial"/>
          <w:sz w:val="22"/>
          <w:szCs w:val="22"/>
        </w:rPr>
      </w:pPr>
      <w:r>
        <w:rPr>
          <w:rFonts w:ascii="Verdana" w:hAnsi="Verdana" w:cs="Arial"/>
          <w:b/>
          <w:bCs/>
          <w:sz w:val="22"/>
          <w:szCs w:val="22"/>
        </w:rPr>
        <w:t xml:space="preserve">§2. </w:t>
      </w:r>
      <w:r>
        <w:rPr>
          <w:rFonts w:ascii="Verdana" w:hAnsi="Verdana" w:cs="Arial"/>
          <w:sz w:val="22"/>
          <w:szCs w:val="22"/>
        </w:rPr>
        <w:t xml:space="preserve">1.Konsultacje społeczne będą prowadzone w formie spotkania konsultacyjnego z mieszkańcami Sołectwa Mijanowo, które odbędzie się </w:t>
      </w:r>
      <w:r>
        <w:rPr>
          <w:rFonts w:ascii="Verdana" w:hAnsi="Verdana" w:cs="Arial"/>
          <w:sz w:val="22"/>
          <w:szCs w:val="22"/>
        </w:rPr>
        <w:br/>
        <w:t xml:space="preserve">w dniu 22 lipca 2023 r. w godzinach od 14:00 do 16:00 </w:t>
      </w:r>
      <w:r>
        <w:rPr>
          <w:rFonts w:ascii="Verdana" w:hAnsi="Verdana" w:cs="Arial"/>
          <w:sz w:val="22"/>
          <w:szCs w:val="22"/>
        </w:rPr>
        <w:br/>
        <w:t xml:space="preserve">w świetlicy wiejskiej w Mijanowo,  Mijanowo nr 6, 62-240 Trzemeszno. </w:t>
      </w:r>
    </w:p>
    <w:p w14:paraId="3866ED7C" w14:textId="77777777" w:rsidR="00BA2A54" w:rsidRDefault="00BA2A54" w:rsidP="00BA2A54">
      <w:pPr>
        <w:spacing w:after="120"/>
        <w:jc w:val="both"/>
        <w:rPr>
          <w:rFonts w:ascii="Verdana" w:hAnsi="Verdana" w:cs="Arial"/>
          <w:sz w:val="22"/>
          <w:szCs w:val="22"/>
        </w:rPr>
      </w:pPr>
      <w:r>
        <w:rPr>
          <w:rFonts w:ascii="Verdana" w:hAnsi="Verdana" w:cs="Arial"/>
          <w:sz w:val="22"/>
          <w:szCs w:val="22"/>
        </w:rPr>
        <w:t xml:space="preserve">2. Konsultacje społeczne przeprowadzane będą w formie badania opinii mieszkańców z wykorzystaniem formularzy ankietowych według wzoru, stanowiącego załącznik nr 2 do niniejszego Zarządzenia. </w:t>
      </w:r>
    </w:p>
    <w:p w14:paraId="5FB16D6F" w14:textId="77777777" w:rsidR="00BA2A54" w:rsidRDefault="00BA2A54" w:rsidP="00BA2A54">
      <w:pPr>
        <w:spacing w:after="120"/>
        <w:jc w:val="both"/>
        <w:rPr>
          <w:rFonts w:ascii="Verdana" w:hAnsi="Verdana" w:cs="Arial"/>
          <w:sz w:val="22"/>
          <w:szCs w:val="22"/>
        </w:rPr>
      </w:pPr>
      <w:r>
        <w:rPr>
          <w:rFonts w:ascii="Verdana" w:hAnsi="Verdana" w:cs="Arial"/>
          <w:sz w:val="22"/>
          <w:szCs w:val="22"/>
        </w:rPr>
        <w:t>3. Mieszkaniec, o którym mowa w § 3 ust. 1, może wyrazić swoje opinie lub uwagi za pomocą formularza tylko jeden raz.</w:t>
      </w:r>
    </w:p>
    <w:p w14:paraId="34C02ECA" w14:textId="77777777" w:rsidR="00BA2A54" w:rsidRDefault="00BA2A54" w:rsidP="00BA2A54">
      <w:pPr>
        <w:spacing w:after="120"/>
        <w:jc w:val="both"/>
        <w:rPr>
          <w:rFonts w:ascii="Verdana" w:hAnsi="Verdana" w:cs="Arial"/>
          <w:sz w:val="22"/>
          <w:szCs w:val="22"/>
        </w:rPr>
      </w:pPr>
      <w:r>
        <w:rPr>
          <w:rFonts w:ascii="Verdana" w:hAnsi="Verdana" w:cs="Arial"/>
          <w:sz w:val="22"/>
          <w:szCs w:val="22"/>
        </w:rPr>
        <w:t>4. Wypełnione formularze w postaci papierowej mogą być dostarczone do Urzędu Miejskiego Trzemeszna za pośrednictwem operatora pocztowego lub osobiście na adres: ul. gen. H. Dąbrowskiego 2, 62-240 Trzemeszno.</w:t>
      </w:r>
    </w:p>
    <w:p w14:paraId="4BCFD1B3" w14:textId="77777777" w:rsidR="00BA2A54" w:rsidRDefault="00BA2A54" w:rsidP="00BA2A54">
      <w:pPr>
        <w:pStyle w:val="Default"/>
        <w:spacing w:after="120"/>
        <w:jc w:val="both"/>
        <w:rPr>
          <w:sz w:val="22"/>
          <w:szCs w:val="22"/>
        </w:rPr>
      </w:pPr>
      <w:r>
        <w:rPr>
          <w:rFonts w:cs="Arial"/>
          <w:sz w:val="22"/>
          <w:szCs w:val="22"/>
        </w:rPr>
        <w:t xml:space="preserve">5. </w:t>
      </w:r>
      <w:r>
        <w:rPr>
          <w:sz w:val="22"/>
          <w:szCs w:val="22"/>
        </w:rPr>
        <w:t xml:space="preserve">Ogłoszenie w sprawie przeprowadzenia konsultacji społecznych, którego treść stanowi Załącznik nr 3 do niniejszego Zarządzenia w wersji papierowej wywieszone będzie na tablicy ogłoszeń Urzędu Miejskiego Trzemeszna oraz na tablicy ogłoszeń w Sołectwie Mijanowo, zaś w wersji elektronicznej udostępnione zostanie </w:t>
      </w:r>
      <w:r>
        <w:rPr>
          <w:sz w:val="22"/>
          <w:szCs w:val="22"/>
        </w:rPr>
        <w:br/>
        <w:t xml:space="preserve">w Biuletynie Informacji Publicznej Urzędu Miejskiego Trzemeszna </w:t>
      </w:r>
      <w:r>
        <w:rPr>
          <w:color w:val="0000FF"/>
          <w:sz w:val="22"/>
          <w:szCs w:val="22"/>
        </w:rPr>
        <w:t xml:space="preserve">www.bip.trzemeszno.pl </w:t>
      </w:r>
      <w:r>
        <w:rPr>
          <w:sz w:val="22"/>
          <w:szCs w:val="22"/>
        </w:rPr>
        <w:t xml:space="preserve">oraz na stronie internetowej Gminy Trzemeszno </w:t>
      </w:r>
      <w:r>
        <w:rPr>
          <w:color w:val="0000FF"/>
          <w:sz w:val="22"/>
          <w:szCs w:val="22"/>
        </w:rPr>
        <w:t>www.trzemeszno.pl</w:t>
      </w:r>
      <w:r>
        <w:rPr>
          <w:sz w:val="22"/>
          <w:szCs w:val="22"/>
        </w:rPr>
        <w:t>.</w:t>
      </w:r>
    </w:p>
    <w:p w14:paraId="7EACA374" w14:textId="77777777" w:rsidR="00BA2A54" w:rsidRDefault="00BA2A54" w:rsidP="00BA2A54">
      <w:pPr>
        <w:spacing w:after="120"/>
        <w:jc w:val="both"/>
        <w:rPr>
          <w:rFonts w:ascii="Verdana" w:hAnsi="Verdana" w:cstheme="minorHAnsi"/>
          <w:sz w:val="22"/>
          <w:szCs w:val="22"/>
        </w:rPr>
      </w:pPr>
    </w:p>
    <w:p w14:paraId="40079AC4" w14:textId="77777777" w:rsidR="00BA2A54" w:rsidRDefault="00BA2A54" w:rsidP="00BA2A54">
      <w:pPr>
        <w:spacing w:after="120"/>
        <w:jc w:val="both"/>
        <w:rPr>
          <w:rFonts w:ascii="Verdana" w:hAnsi="Verdana" w:cs="Arial"/>
          <w:sz w:val="22"/>
          <w:szCs w:val="22"/>
        </w:rPr>
      </w:pPr>
      <w:r>
        <w:rPr>
          <w:rFonts w:ascii="Verdana" w:hAnsi="Verdana" w:cs="Arial"/>
          <w:b/>
          <w:bCs/>
          <w:sz w:val="22"/>
          <w:szCs w:val="22"/>
        </w:rPr>
        <w:lastRenderedPageBreak/>
        <w:t>§3.</w:t>
      </w:r>
      <w:r>
        <w:rPr>
          <w:rFonts w:ascii="Verdana" w:hAnsi="Verdana" w:cs="Arial"/>
          <w:sz w:val="22"/>
          <w:szCs w:val="22"/>
        </w:rPr>
        <w:t xml:space="preserve"> 1. Zasięg terytorialny konsultacji społecznych obejmuje obszar Sołectwa Mijanowo. W konsultacjach społecznych mogą wziąć udział mieszkańcy Sołectwa Mijanowo. </w:t>
      </w:r>
    </w:p>
    <w:p w14:paraId="7EC93454" w14:textId="77777777" w:rsidR="00BA2A54" w:rsidRDefault="00BA2A54" w:rsidP="00BA2A54">
      <w:pPr>
        <w:spacing w:after="120"/>
        <w:jc w:val="both"/>
        <w:rPr>
          <w:rFonts w:ascii="Verdana" w:hAnsi="Verdana" w:cs="Arial"/>
          <w:sz w:val="22"/>
          <w:szCs w:val="22"/>
        </w:rPr>
      </w:pPr>
      <w:r>
        <w:rPr>
          <w:rFonts w:ascii="Verdana" w:hAnsi="Verdana" w:cs="Arial"/>
          <w:sz w:val="22"/>
          <w:szCs w:val="22"/>
        </w:rPr>
        <w:t xml:space="preserve">2. Konsultacje społeczne są ważne bez względu na ilość osób w nich uczestniczących. </w:t>
      </w:r>
    </w:p>
    <w:p w14:paraId="07E986A3" w14:textId="77777777" w:rsidR="00BA2A54" w:rsidRDefault="00BA2A54" w:rsidP="00BA2A54">
      <w:pPr>
        <w:spacing w:after="120"/>
        <w:jc w:val="both"/>
        <w:rPr>
          <w:rFonts w:ascii="Verdana" w:hAnsi="Verdana" w:cs="Arial"/>
          <w:sz w:val="22"/>
          <w:szCs w:val="22"/>
        </w:rPr>
      </w:pPr>
      <w:r>
        <w:rPr>
          <w:rFonts w:ascii="Verdana" w:hAnsi="Verdana" w:cs="Arial"/>
          <w:sz w:val="22"/>
          <w:szCs w:val="22"/>
        </w:rPr>
        <w:t xml:space="preserve">3. Konsultacje społeczne mają charakter opiniodawczy i nie są wiążące dla organów Gminy Trzemeszno. </w:t>
      </w:r>
    </w:p>
    <w:p w14:paraId="24DEC21B" w14:textId="77777777" w:rsidR="00BA2A54" w:rsidRDefault="00BA2A54" w:rsidP="00BA2A54">
      <w:pPr>
        <w:spacing w:after="120"/>
        <w:jc w:val="both"/>
        <w:rPr>
          <w:rFonts w:ascii="Verdana" w:hAnsi="Verdana" w:cs="Arial"/>
          <w:sz w:val="22"/>
          <w:szCs w:val="22"/>
        </w:rPr>
      </w:pPr>
    </w:p>
    <w:p w14:paraId="10C943B4" w14:textId="77777777" w:rsidR="00BA2A54" w:rsidRDefault="00BA2A54" w:rsidP="00BA2A54">
      <w:pPr>
        <w:spacing w:after="120"/>
        <w:jc w:val="both"/>
        <w:rPr>
          <w:rFonts w:ascii="Verdana" w:hAnsi="Verdana" w:cs="Arial"/>
          <w:sz w:val="22"/>
          <w:szCs w:val="22"/>
        </w:rPr>
      </w:pPr>
      <w:r>
        <w:rPr>
          <w:rFonts w:ascii="Verdana" w:hAnsi="Verdana" w:cs="Arial"/>
          <w:b/>
          <w:bCs/>
          <w:sz w:val="22"/>
          <w:szCs w:val="22"/>
        </w:rPr>
        <w:t>§4.</w:t>
      </w:r>
      <w:r>
        <w:rPr>
          <w:rFonts w:ascii="Verdana" w:hAnsi="Verdana" w:cs="Arial"/>
          <w:sz w:val="22"/>
          <w:szCs w:val="22"/>
        </w:rPr>
        <w:t xml:space="preserve"> 1. Informacja o wynikach konsultacji społecznych w formie protokołu podana zostanie do publicznej wiadomości niezwłocznie po zakończeniu konsultacji poprzez wywieszenie na tablicy ogłoszeń Urzędu Miejskiego Trzemeszna, </w:t>
      </w:r>
      <w:bookmarkStart w:id="0" w:name="_Hlk130815661"/>
      <w:r>
        <w:rPr>
          <w:rFonts w:ascii="Verdana" w:hAnsi="Verdana" w:cs="Arial"/>
          <w:sz w:val="22"/>
          <w:szCs w:val="22"/>
        </w:rPr>
        <w:t xml:space="preserve">w </w:t>
      </w:r>
      <w:r>
        <w:rPr>
          <w:rFonts w:ascii="Verdana" w:hAnsi="Verdana" w:cstheme="minorHAnsi"/>
          <w:sz w:val="22"/>
          <w:szCs w:val="22"/>
        </w:rPr>
        <w:t>Biuletynie Informacji Publicznej Urzędu Miejskiego Trzemeszna</w:t>
      </w:r>
      <w:bookmarkEnd w:id="0"/>
      <w:r>
        <w:rPr>
          <w:rFonts w:ascii="Verdana" w:hAnsi="Verdana" w:cstheme="minorHAnsi"/>
          <w:sz w:val="22"/>
          <w:szCs w:val="22"/>
        </w:rPr>
        <w:t xml:space="preserve"> </w:t>
      </w:r>
      <w:hyperlink r:id="rId7" w:history="1">
        <w:r>
          <w:rPr>
            <w:rStyle w:val="Hipercze"/>
            <w:rFonts w:ascii="Verdana" w:hAnsi="Verdana" w:cstheme="minorHAnsi"/>
            <w:sz w:val="22"/>
            <w:szCs w:val="22"/>
          </w:rPr>
          <w:t>www.bip.trzemeszno.pl</w:t>
        </w:r>
      </w:hyperlink>
      <w:r>
        <w:rPr>
          <w:rFonts w:ascii="Verdana" w:hAnsi="Verdana" w:cstheme="minorHAnsi"/>
          <w:sz w:val="22"/>
          <w:szCs w:val="22"/>
        </w:rPr>
        <w:t xml:space="preserve"> oraz na stronie internetowej Gminy Trzemeszno </w:t>
      </w:r>
      <w:hyperlink r:id="rId8" w:history="1">
        <w:r>
          <w:rPr>
            <w:rStyle w:val="Hipercze"/>
            <w:rFonts w:ascii="Verdana" w:hAnsi="Verdana" w:cstheme="minorHAnsi"/>
            <w:sz w:val="22"/>
            <w:szCs w:val="22"/>
          </w:rPr>
          <w:t>www.trzemeszno.pl</w:t>
        </w:r>
      </w:hyperlink>
      <w:r>
        <w:rPr>
          <w:rFonts w:ascii="Verdana" w:hAnsi="Verdana" w:cstheme="minorHAnsi"/>
          <w:sz w:val="22"/>
          <w:szCs w:val="22"/>
        </w:rPr>
        <w:t>.</w:t>
      </w:r>
    </w:p>
    <w:p w14:paraId="14370538" w14:textId="77777777" w:rsidR="00BA2A54" w:rsidRDefault="00BA2A54" w:rsidP="00BA2A54">
      <w:pPr>
        <w:spacing w:after="120"/>
        <w:jc w:val="both"/>
        <w:rPr>
          <w:rStyle w:val="Pogrubienie"/>
          <w:b w:val="0"/>
          <w:bCs w:val="0"/>
        </w:rPr>
      </w:pPr>
    </w:p>
    <w:p w14:paraId="1DCFEAFF" w14:textId="77777777" w:rsidR="00BA2A54" w:rsidRDefault="00BA2A54" w:rsidP="00BA2A54">
      <w:pPr>
        <w:pStyle w:val="paragraf"/>
        <w:spacing w:before="0" w:beforeAutospacing="0" w:after="120" w:afterAutospacing="0"/>
        <w:jc w:val="both"/>
        <w:rPr>
          <w:rStyle w:val="Pogrubienie"/>
          <w:rFonts w:ascii="Verdana" w:hAnsi="Verdana"/>
          <w:b w:val="0"/>
          <w:bCs w:val="0"/>
          <w:sz w:val="22"/>
          <w:szCs w:val="22"/>
        </w:rPr>
      </w:pPr>
      <w:r>
        <w:rPr>
          <w:rStyle w:val="Pogrubienie"/>
          <w:rFonts w:ascii="Verdana" w:hAnsi="Verdana"/>
          <w:sz w:val="22"/>
          <w:szCs w:val="22"/>
        </w:rPr>
        <w:t xml:space="preserve">§ 5. </w:t>
      </w:r>
      <w:r w:rsidRPr="00BA2A54">
        <w:rPr>
          <w:rStyle w:val="Pogrubienie"/>
          <w:rFonts w:ascii="Verdana" w:hAnsi="Verdana"/>
          <w:b w:val="0"/>
          <w:bCs w:val="0"/>
          <w:sz w:val="22"/>
          <w:szCs w:val="22"/>
        </w:rPr>
        <w:t>Wykonanie Zarządzenia powierza się Sekretarzowi Gminy Trzemeszno.</w:t>
      </w:r>
      <w:r>
        <w:rPr>
          <w:rStyle w:val="Pogrubienie"/>
          <w:rFonts w:ascii="Verdana" w:hAnsi="Verdana"/>
          <w:sz w:val="22"/>
          <w:szCs w:val="22"/>
        </w:rPr>
        <w:t xml:space="preserve"> </w:t>
      </w:r>
    </w:p>
    <w:p w14:paraId="4C76EE36" w14:textId="77777777" w:rsidR="00BA2A54" w:rsidRDefault="00BA2A54" w:rsidP="00BA2A54">
      <w:pPr>
        <w:pStyle w:val="paragraf"/>
        <w:spacing w:before="0" w:beforeAutospacing="0" w:after="120" w:afterAutospacing="0"/>
        <w:jc w:val="both"/>
        <w:rPr>
          <w:rStyle w:val="Pogrubienie"/>
          <w:rFonts w:ascii="Verdana" w:hAnsi="Verdana"/>
          <w:sz w:val="22"/>
          <w:szCs w:val="22"/>
        </w:rPr>
      </w:pPr>
    </w:p>
    <w:p w14:paraId="099D6297" w14:textId="77777777" w:rsidR="00BA2A54" w:rsidRDefault="00BA2A54" w:rsidP="00BA2A54">
      <w:pPr>
        <w:spacing w:after="120"/>
        <w:jc w:val="both"/>
        <w:rPr>
          <w:rStyle w:val="fragment"/>
          <w:rFonts w:cstheme="minorHAnsi"/>
        </w:rPr>
      </w:pPr>
      <w:r>
        <w:rPr>
          <w:rStyle w:val="Pogrubienie"/>
          <w:rFonts w:ascii="Verdana" w:hAnsi="Verdana"/>
          <w:sz w:val="22"/>
          <w:szCs w:val="22"/>
        </w:rPr>
        <w:t xml:space="preserve">§ 6. </w:t>
      </w:r>
      <w:r>
        <w:rPr>
          <w:rStyle w:val="fragment"/>
          <w:rFonts w:ascii="Verdana" w:hAnsi="Verdana"/>
          <w:sz w:val="22"/>
          <w:szCs w:val="22"/>
        </w:rPr>
        <w:t xml:space="preserve">Zarządzenie wchodzi w życie z dniem podpisania. </w:t>
      </w:r>
    </w:p>
    <w:p w14:paraId="75DBED94"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06A24EEC"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5B525A8D"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1567330E" w14:textId="77777777" w:rsidR="002A6928" w:rsidRDefault="002A6928" w:rsidP="002A6928">
      <w:pPr>
        <w:pStyle w:val="paragraf"/>
        <w:spacing w:before="0" w:beforeAutospacing="0" w:after="120" w:afterAutospacing="0"/>
        <w:ind w:left="5664" w:firstLine="708"/>
        <w:jc w:val="both"/>
        <w:rPr>
          <w:rFonts w:ascii="Verdana" w:hAnsi="Verdana"/>
          <w:sz w:val="22"/>
          <w:szCs w:val="22"/>
        </w:rPr>
      </w:pPr>
      <w:r>
        <w:rPr>
          <w:rFonts w:ascii="Verdana" w:hAnsi="Verdana"/>
          <w:sz w:val="22"/>
          <w:szCs w:val="22"/>
        </w:rPr>
        <w:t xml:space="preserve">  Burmistrz</w:t>
      </w:r>
    </w:p>
    <w:p w14:paraId="331E6086" w14:textId="77777777" w:rsidR="002A6928" w:rsidRDefault="002A6928" w:rsidP="002A6928">
      <w:pPr>
        <w:pStyle w:val="paragraf"/>
        <w:spacing w:before="0" w:beforeAutospacing="0" w:after="120" w:afterAutospacing="0"/>
        <w:ind w:left="4956" w:firstLine="708"/>
        <w:jc w:val="both"/>
        <w:rPr>
          <w:rFonts w:ascii="Verdana" w:hAnsi="Verdana"/>
          <w:sz w:val="22"/>
          <w:szCs w:val="22"/>
        </w:rPr>
      </w:pPr>
      <w:r>
        <w:rPr>
          <w:rFonts w:ascii="Verdana" w:hAnsi="Verdana"/>
          <w:sz w:val="22"/>
          <w:szCs w:val="22"/>
        </w:rPr>
        <w:t xml:space="preserve">/-/ Krzysztof </w:t>
      </w:r>
      <w:proofErr w:type="spellStart"/>
      <w:r>
        <w:rPr>
          <w:rFonts w:ascii="Verdana" w:hAnsi="Verdana"/>
          <w:sz w:val="22"/>
          <w:szCs w:val="22"/>
        </w:rPr>
        <w:t>Dereziński</w:t>
      </w:r>
      <w:proofErr w:type="spellEnd"/>
      <w:r>
        <w:rPr>
          <w:rFonts w:ascii="Verdana" w:hAnsi="Verdana"/>
          <w:sz w:val="22"/>
          <w:szCs w:val="22"/>
        </w:rPr>
        <w:t xml:space="preserve"> </w:t>
      </w:r>
    </w:p>
    <w:p w14:paraId="2F69D69D" w14:textId="77777777" w:rsidR="002A6928" w:rsidRDefault="002A6928" w:rsidP="002A6928">
      <w:pPr>
        <w:pStyle w:val="paragraf"/>
        <w:spacing w:before="0" w:beforeAutospacing="0" w:after="120" w:afterAutospacing="0"/>
        <w:jc w:val="both"/>
        <w:rPr>
          <w:rFonts w:ascii="Verdana" w:hAnsi="Verdana"/>
          <w:b/>
          <w:bCs/>
          <w:sz w:val="22"/>
          <w:szCs w:val="22"/>
        </w:rPr>
      </w:pPr>
    </w:p>
    <w:p w14:paraId="2B47C802"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10EB37E2"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5F80888E"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617C5818"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61F3F25C"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79F50051"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4FB0766D"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2D172AF4"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29095BF8"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6C6C827B"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56CA0FDF"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5E36FC10"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47A37E74"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66BE5294"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7E70AE78" w14:textId="7CAA2013" w:rsidR="00BA2A54" w:rsidRDefault="00BA2A54" w:rsidP="00BA2A54">
      <w:pPr>
        <w:pStyle w:val="Bezodstpw"/>
        <w:jc w:val="right"/>
        <w:rPr>
          <w:rFonts w:ascii="Verdana" w:hAnsi="Verdana" w:cs="Arial"/>
        </w:rPr>
      </w:pPr>
      <w:r>
        <w:rPr>
          <w:rFonts w:ascii="Verdana" w:hAnsi="Verdana" w:cs="Arial"/>
        </w:rPr>
        <w:lastRenderedPageBreak/>
        <w:t>Załącznik nr 1 do</w:t>
      </w:r>
    </w:p>
    <w:p w14:paraId="43E230F9" w14:textId="77777777" w:rsidR="00BA2A54" w:rsidRDefault="00BA2A54" w:rsidP="00BA2A54">
      <w:pPr>
        <w:pStyle w:val="Bezodstpw"/>
        <w:jc w:val="right"/>
        <w:rPr>
          <w:rFonts w:ascii="Verdana" w:hAnsi="Verdana" w:cs="Arial"/>
        </w:rPr>
      </w:pPr>
      <w:r>
        <w:rPr>
          <w:rFonts w:ascii="Verdana" w:hAnsi="Verdana" w:cs="Arial"/>
        </w:rPr>
        <w:t>Zarządzenia nr 862.2023</w:t>
      </w:r>
    </w:p>
    <w:p w14:paraId="6C8ACB83" w14:textId="577D9234" w:rsidR="00BA2A54" w:rsidRDefault="00BA2A54" w:rsidP="00BA2A54">
      <w:pPr>
        <w:pStyle w:val="paragraf"/>
        <w:spacing w:before="0" w:beforeAutospacing="0" w:after="120" w:afterAutospacing="0"/>
        <w:jc w:val="right"/>
        <w:rPr>
          <w:rFonts w:ascii="Verdana" w:hAnsi="Verdana" w:cs="Arial"/>
        </w:rPr>
      </w:pPr>
      <w:r>
        <w:rPr>
          <w:rFonts w:ascii="Verdana" w:hAnsi="Verdana" w:cs="Arial"/>
        </w:rPr>
        <w:t>Burmistrza Trzemeszna</w:t>
      </w:r>
    </w:p>
    <w:p w14:paraId="26ABC201" w14:textId="77777777" w:rsidR="00BA2A54" w:rsidRDefault="00BA2A54" w:rsidP="00BA2A54">
      <w:pPr>
        <w:pStyle w:val="paragraf"/>
        <w:spacing w:before="0" w:beforeAutospacing="0" w:after="120" w:afterAutospacing="0"/>
        <w:jc w:val="right"/>
        <w:rPr>
          <w:rStyle w:val="fragment"/>
          <w:rFonts w:ascii="Verdana" w:hAnsi="Verdana"/>
          <w:sz w:val="22"/>
          <w:szCs w:val="22"/>
        </w:rPr>
      </w:pPr>
    </w:p>
    <w:p w14:paraId="5F32D99E" w14:textId="77777777" w:rsidR="00BA2A54" w:rsidRPr="00BA2A54" w:rsidRDefault="00BA2A54" w:rsidP="00BA2A54">
      <w:pPr>
        <w:spacing w:line="360" w:lineRule="auto"/>
        <w:ind w:firstLine="4820"/>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Załącznik nr ……… do protokołu</w:t>
      </w:r>
    </w:p>
    <w:p w14:paraId="3CD36455" w14:textId="77777777" w:rsidR="00BA2A54" w:rsidRPr="00BA2A54" w:rsidRDefault="00BA2A54" w:rsidP="00BA2A54">
      <w:pPr>
        <w:spacing w:line="360" w:lineRule="auto"/>
        <w:ind w:firstLine="4820"/>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Z obrad ……………..sesji Rady Miejskiej</w:t>
      </w:r>
    </w:p>
    <w:p w14:paraId="14BCD3DE" w14:textId="77777777" w:rsidR="00BA2A54" w:rsidRPr="00BA2A54" w:rsidRDefault="00BA2A54" w:rsidP="00BA2A54">
      <w:pPr>
        <w:spacing w:line="360" w:lineRule="auto"/>
        <w:ind w:firstLine="4820"/>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Trzemeszna z dnia ……………..2023 r.</w:t>
      </w:r>
    </w:p>
    <w:p w14:paraId="2B18ADF6" w14:textId="77777777" w:rsidR="00BA2A54" w:rsidRPr="00BA2A54" w:rsidRDefault="00BA2A54" w:rsidP="00BA2A54">
      <w:pPr>
        <w:spacing w:line="360" w:lineRule="auto"/>
        <w:jc w:val="center"/>
        <w:rPr>
          <w:rFonts w:ascii="Verdana" w:eastAsia="MS Mincho" w:hAnsi="Verdana" w:cstheme="minorBidi"/>
          <w:sz w:val="22"/>
          <w:szCs w:val="22"/>
          <w:lang w:eastAsia="en-US"/>
        </w:rPr>
      </w:pPr>
    </w:p>
    <w:p w14:paraId="6CD686B0" w14:textId="77777777" w:rsidR="00BA2A54" w:rsidRPr="00BA2A54" w:rsidRDefault="00BA2A54" w:rsidP="00BA2A54">
      <w:pPr>
        <w:spacing w:line="360" w:lineRule="auto"/>
        <w:jc w:val="center"/>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PROJEKT -</w:t>
      </w:r>
    </w:p>
    <w:p w14:paraId="7CFA0359" w14:textId="77777777" w:rsidR="00BA2A54" w:rsidRPr="00BA2A54" w:rsidRDefault="00BA2A54" w:rsidP="00BA2A54">
      <w:pPr>
        <w:spacing w:line="360" w:lineRule="auto"/>
        <w:jc w:val="center"/>
        <w:rPr>
          <w:rFonts w:ascii="Verdana" w:eastAsia="MS Mincho" w:hAnsi="Verdana" w:cstheme="minorBidi"/>
          <w:sz w:val="22"/>
          <w:szCs w:val="22"/>
          <w:lang w:eastAsia="en-US"/>
        </w:rPr>
      </w:pPr>
    </w:p>
    <w:p w14:paraId="1E5F5F73" w14:textId="77777777" w:rsidR="00BA2A54" w:rsidRPr="00BA2A54" w:rsidRDefault="00BA2A54" w:rsidP="00BA2A54">
      <w:pPr>
        <w:spacing w:line="360" w:lineRule="auto"/>
        <w:jc w:val="center"/>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Uchwała nr ……./……./2023</w:t>
      </w:r>
    </w:p>
    <w:p w14:paraId="4BDD8AD4" w14:textId="77777777" w:rsidR="00BA2A54" w:rsidRPr="00BA2A54" w:rsidRDefault="00BA2A54" w:rsidP="00BA2A54">
      <w:pPr>
        <w:spacing w:line="360" w:lineRule="auto"/>
        <w:jc w:val="center"/>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Rady Miejskiej Trzemeszna z dnia ……………2023 r.</w:t>
      </w:r>
    </w:p>
    <w:p w14:paraId="0D23CEDF" w14:textId="77777777" w:rsidR="00BA2A54" w:rsidRPr="00BA2A54" w:rsidRDefault="00BA2A54" w:rsidP="00BA2A54">
      <w:pPr>
        <w:spacing w:line="360" w:lineRule="auto"/>
        <w:rPr>
          <w:rFonts w:ascii="Verdana" w:eastAsia="MS Mincho" w:hAnsi="Verdana" w:cstheme="minorBidi"/>
          <w:sz w:val="22"/>
          <w:szCs w:val="22"/>
          <w:lang w:eastAsia="en-US"/>
        </w:rPr>
      </w:pPr>
    </w:p>
    <w:p w14:paraId="31C3EB0C" w14:textId="77777777" w:rsidR="00BA2A54" w:rsidRPr="00BA2A54" w:rsidRDefault="00BA2A54" w:rsidP="00BA2A54">
      <w:pPr>
        <w:spacing w:line="360" w:lineRule="auto"/>
        <w:rPr>
          <w:rFonts w:ascii="Verdana" w:eastAsia="MS Mincho" w:hAnsi="Verdana" w:cstheme="minorBidi"/>
          <w:b/>
          <w:bCs/>
          <w:sz w:val="22"/>
          <w:szCs w:val="22"/>
          <w:lang w:eastAsia="en-US"/>
        </w:rPr>
      </w:pPr>
      <w:r w:rsidRPr="00BA2A54">
        <w:rPr>
          <w:rFonts w:ascii="Verdana" w:eastAsia="MS Mincho" w:hAnsi="Verdana" w:cstheme="minorBidi"/>
          <w:sz w:val="22"/>
          <w:szCs w:val="22"/>
          <w:lang w:eastAsia="en-US"/>
        </w:rPr>
        <w:t xml:space="preserve">W sprawie </w:t>
      </w:r>
      <w:r w:rsidRPr="00BA2A54">
        <w:rPr>
          <w:rFonts w:ascii="Verdana" w:eastAsia="MS Mincho" w:hAnsi="Verdana" w:cstheme="minorBidi"/>
          <w:b/>
          <w:bCs/>
          <w:sz w:val="22"/>
          <w:szCs w:val="22"/>
          <w:lang w:eastAsia="en-US"/>
        </w:rPr>
        <w:t xml:space="preserve"> Statutu Sołectwa Mijanowo</w:t>
      </w:r>
    </w:p>
    <w:p w14:paraId="441D0161" w14:textId="77777777" w:rsidR="00BA2A54" w:rsidRPr="00BA2A54" w:rsidRDefault="00BA2A54" w:rsidP="00BA2A54">
      <w:pPr>
        <w:spacing w:line="360" w:lineRule="auto"/>
        <w:rPr>
          <w:rFonts w:ascii="Verdana" w:eastAsia="MS Mincho" w:hAnsi="Verdana" w:cstheme="minorBidi"/>
          <w:b/>
          <w:bCs/>
          <w:sz w:val="22"/>
          <w:szCs w:val="22"/>
          <w:lang w:eastAsia="en-US"/>
        </w:rPr>
      </w:pPr>
    </w:p>
    <w:p w14:paraId="27CAADCC" w14:textId="77777777" w:rsidR="00BA2A54" w:rsidRPr="00BA2A54" w:rsidRDefault="00BA2A54" w:rsidP="00BA2A54">
      <w:pPr>
        <w:spacing w:line="360" w:lineRule="auto"/>
        <w:ind w:firstLine="708"/>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Na podstawie art. 18 ust. 2 pkt 7, art. 35, art. 35, art. 48 ust. 1 w związku z art. 40 ust. 2 pkt 1 ustawy z dnia 8 marca 1990 r. o samorządzie gminnym (Dz.U. z 2023 r., poz. 40 ze zm.) Rada Miejska uchwala, co następuje:</w:t>
      </w:r>
    </w:p>
    <w:p w14:paraId="257A307F" w14:textId="77777777" w:rsidR="00BA2A54" w:rsidRPr="00BA2A54" w:rsidRDefault="00BA2A54" w:rsidP="00BA2A54">
      <w:pPr>
        <w:spacing w:line="360" w:lineRule="auto"/>
        <w:rPr>
          <w:rFonts w:ascii="Verdana" w:eastAsia="MS Mincho" w:hAnsi="Verdana" w:cstheme="minorBidi"/>
          <w:sz w:val="22"/>
          <w:szCs w:val="22"/>
          <w:lang w:eastAsia="en-US"/>
        </w:rPr>
      </w:pPr>
    </w:p>
    <w:p w14:paraId="5BA33341"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 xml:space="preserve">Rozdział I Postanowienia ogólne </w:t>
      </w:r>
    </w:p>
    <w:p w14:paraId="1EF22A85"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p>
    <w:p w14:paraId="4B55E4F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1.</w:t>
      </w:r>
      <w:r w:rsidRPr="00BA2A54">
        <w:rPr>
          <w:rFonts w:ascii="Verdana" w:eastAsia="MS Mincho" w:hAnsi="Verdana" w:cstheme="minorBidi"/>
          <w:sz w:val="22"/>
          <w:szCs w:val="22"/>
          <w:lang w:eastAsia="en-US"/>
        </w:rPr>
        <w:t xml:space="preserve"> Nadaje się Sołectwu Mijanowo niniejszy statut określający jego organizację </w:t>
      </w:r>
    </w:p>
    <w:p w14:paraId="393EB259" w14:textId="77777777" w:rsidR="00BA2A54" w:rsidRPr="00BA2A54" w:rsidRDefault="00BA2A54" w:rsidP="00BA2A54">
      <w:pPr>
        <w:spacing w:line="360" w:lineRule="auto"/>
        <w:jc w:val="both"/>
        <w:rPr>
          <w:rFonts w:ascii="Verdana" w:eastAsia="MS Mincho" w:hAnsi="Verdana" w:cstheme="minorBidi"/>
          <w:strike/>
          <w:sz w:val="22"/>
          <w:szCs w:val="22"/>
          <w:lang w:eastAsia="en-US"/>
        </w:rPr>
      </w:pPr>
      <w:r w:rsidRPr="00BA2A54">
        <w:rPr>
          <w:rFonts w:ascii="Verdana" w:eastAsia="MS Mincho" w:hAnsi="Verdana" w:cstheme="minorBidi"/>
          <w:sz w:val="22"/>
          <w:szCs w:val="22"/>
          <w:lang w:eastAsia="en-US"/>
        </w:rPr>
        <w:t>i zakres działania.</w:t>
      </w:r>
    </w:p>
    <w:p w14:paraId="354CE483"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61E749C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2.  </w:t>
      </w:r>
      <w:r w:rsidRPr="00BA2A54">
        <w:rPr>
          <w:rFonts w:ascii="Verdana" w:eastAsia="MS Mincho" w:hAnsi="Verdana" w:cstheme="minorBidi"/>
          <w:sz w:val="22"/>
          <w:szCs w:val="22"/>
          <w:lang w:eastAsia="en-US"/>
        </w:rPr>
        <w:t>Ilekroć w niniejszym Statucie jest mowa o:</w:t>
      </w:r>
    </w:p>
    <w:p w14:paraId="01076A56"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Gminie – należy przez to rozumieć Gminę Trzemeszno,</w:t>
      </w:r>
    </w:p>
    <w:p w14:paraId="14871A72"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Sołectwie – należy przez to rozumieć Sołectwo Mijanowo,</w:t>
      </w:r>
    </w:p>
    <w:p w14:paraId="1E0E398B"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Statucie – należy przez to rozumieć statut Sołectwa Mijanowo,</w:t>
      </w:r>
    </w:p>
    <w:p w14:paraId="22C25C55"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Sołtysie – należy przez to rozumieć Sołtysa Sołectwa Mijanowo,</w:t>
      </w:r>
    </w:p>
    <w:p w14:paraId="155CE802"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Radzie Sołeckiej – należy przez to rozumieć Radę Sołecką Sołectwa Mijanowo,</w:t>
      </w:r>
    </w:p>
    <w:p w14:paraId="283D5C9F"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Zebraniu Wiejskim – należy przez to rozumieć Zebranie Wiejskie Sołectwa Mijanowo,</w:t>
      </w:r>
    </w:p>
    <w:p w14:paraId="55171152"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Radzie Miejskiej – należy przez to rozumieć Radę Miejską Trzemeszna,</w:t>
      </w:r>
    </w:p>
    <w:p w14:paraId="710058E8"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Burmistrzu – należy przez to rozumieć Burmistrza Trzemeszna,</w:t>
      </w:r>
    </w:p>
    <w:p w14:paraId="355FA3D5" w14:textId="77777777" w:rsidR="00BA2A54" w:rsidRPr="00BA2A54" w:rsidRDefault="00BA2A54" w:rsidP="00BA2A54">
      <w:pPr>
        <w:numPr>
          <w:ilvl w:val="0"/>
          <w:numId w:val="1"/>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Urzędzie – należy przez to rozumieć Urząd Miejski Trzemeszna,</w:t>
      </w:r>
    </w:p>
    <w:p w14:paraId="311CFD6B" w14:textId="77777777" w:rsidR="00BA2A54" w:rsidRPr="00BA2A54" w:rsidRDefault="00BA2A54" w:rsidP="00BA2A54">
      <w:pPr>
        <w:numPr>
          <w:ilvl w:val="0"/>
          <w:numId w:val="1"/>
        </w:numPr>
        <w:spacing w:after="160" w:line="360" w:lineRule="auto"/>
        <w:ind w:left="851" w:hanging="491"/>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Sposobie zwyczajowo przyjętym – należy przez to rozumieć ogólnie przyjęty sposób podawania do publicznej wiadomości mieszkańców sołectwa </w:t>
      </w:r>
      <w:proofErr w:type="spellStart"/>
      <w:r w:rsidRPr="00BA2A54">
        <w:rPr>
          <w:rFonts w:ascii="Verdana" w:eastAsia="MS Mincho" w:hAnsi="Verdana" w:cstheme="minorBidi"/>
          <w:sz w:val="22"/>
          <w:szCs w:val="22"/>
          <w:lang w:eastAsia="en-US"/>
        </w:rPr>
        <w:t>obwieszczeń</w:t>
      </w:r>
      <w:proofErr w:type="spellEnd"/>
      <w:r w:rsidRPr="00BA2A54">
        <w:rPr>
          <w:rFonts w:ascii="Verdana" w:eastAsia="MS Mincho" w:hAnsi="Verdana" w:cstheme="minorBidi"/>
          <w:sz w:val="22"/>
          <w:szCs w:val="22"/>
          <w:lang w:eastAsia="en-US"/>
        </w:rPr>
        <w:t>, komunikatów i informacji (tablica ogłoszeń, kurenda, Internet – strona Urzędu)</w:t>
      </w:r>
    </w:p>
    <w:p w14:paraId="4032BFF2"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75FA8B17"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Rozdział II Nazwa i obszar sołectwa</w:t>
      </w:r>
    </w:p>
    <w:p w14:paraId="27B6EBF1"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2F863652"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3.</w:t>
      </w:r>
      <w:r w:rsidRPr="00BA2A54">
        <w:rPr>
          <w:rFonts w:ascii="Verdana" w:eastAsia="MS Mincho" w:hAnsi="Verdana" w:cstheme="minorBidi"/>
          <w:sz w:val="22"/>
          <w:szCs w:val="22"/>
          <w:lang w:eastAsia="en-US"/>
        </w:rPr>
        <w:t>1. Mieszkańcy Sołectwa Mijanowo stanowią samorząd mieszkańców Sołectwa Mijanowo.</w:t>
      </w:r>
    </w:p>
    <w:p w14:paraId="4ADEC35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W skład Sołectwa  Mijanowo wchodzi: wieś  Mijanowo.</w:t>
      </w:r>
    </w:p>
    <w:p w14:paraId="5EF92C2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3. Sołectwo obejmuje swym zasięgiem obszar o powierzchni 235.8074 ha, którego granice </w:t>
      </w:r>
      <w:r w:rsidRPr="00BA2A54">
        <w:rPr>
          <w:rFonts w:ascii="Verdana" w:eastAsia="MS Mincho" w:hAnsi="Verdana" w:cstheme="minorHAnsi"/>
          <w:sz w:val="22"/>
          <w:szCs w:val="22"/>
          <w:lang w:eastAsia="en-US"/>
        </w:rPr>
        <w:t xml:space="preserve">obejmują granice obrębu ewidencyjnego </w:t>
      </w:r>
      <w:r w:rsidRPr="00BA2A54">
        <w:rPr>
          <w:rFonts w:ascii="Verdana" w:eastAsia="MS Mincho" w:hAnsi="Verdana" w:cstheme="minorBidi"/>
          <w:sz w:val="22"/>
          <w:szCs w:val="22"/>
          <w:lang w:eastAsia="en-US"/>
        </w:rPr>
        <w:t>Mijanowo</w:t>
      </w:r>
      <w:r w:rsidRPr="00BA2A54">
        <w:rPr>
          <w:rFonts w:ascii="Verdana" w:eastAsia="MS Mincho" w:hAnsi="Verdana" w:cstheme="minorHAnsi"/>
          <w:sz w:val="22"/>
          <w:szCs w:val="22"/>
          <w:lang w:eastAsia="en-US"/>
        </w:rPr>
        <w:t>; załącznik graficzny stanowi załącznik nr 1 do niniejszej uchwały.</w:t>
      </w:r>
      <w:r w:rsidRPr="00BA2A54">
        <w:rPr>
          <w:rFonts w:ascii="Verdana" w:eastAsia="MS Mincho" w:hAnsi="Verdana" w:cstheme="minorBidi"/>
          <w:sz w:val="22"/>
          <w:szCs w:val="22"/>
          <w:lang w:eastAsia="en-US"/>
        </w:rPr>
        <w:t xml:space="preserve"> </w:t>
      </w:r>
    </w:p>
    <w:p w14:paraId="1820F4C6"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435B0069"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 xml:space="preserve">Rozdział III Zadania sołectwa i sposób ich realizacji </w:t>
      </w:r>
    </w:p>
    <w:p w14:paraId="152B83A1"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p>
    <w:p w14:paraId="416575E7"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4.</w:t>
      </w:r>
      <w:r w:rsidRPr="00BA2A54">
        <w:rPr>
          <w:rFonts w:ascii="Verdana" w:eastAsia="MS Mincho" w:hAnsi="Verdana" w:cstheme="minorBidi"/>
          <w:sz w:val="22"/>
          <w:szCs w:val="22"/>
          <w:lang w:eastAsia="en-US"/>
        </w:rPr>
        <w:t xml:space="preserve"> Do zadań sołectwa należy:</w:t>
      </w:r>
    </w:p>
    <w:p w14:paraId="6C690485"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współudział w wykonywaniu zadań Gminy na obszarze Sołectwa,</w:t>
      </w:r>
    </w:p>
    <w:p w14:paraId="13DF47D9"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wspieranie i koordynowanie aktywności mieszkańców, poprzez współorganizowanie imprez o charakterze kulturalno-oświatowym, sportowym i rekreacyjnym,</w:t>
      </w:r>
    </w:p>
    <w:p w14:paraId="77D4081A"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kształtowanie zasad współżycia społecznego,</w:t>
      </w:r>
    </w:p>
    <w:p w14:paraId="1C47B719"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inicjowanie pomocy sąsiedzkiej,</w:t>
      </w:r>
    </w:p>
    <w:p w14:paraId="0647F20F"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współpraca z radnymi z terenu Sołectwa, a zwłaszcza organizowanie spotkań z wyborcami i kierowanie do nich wniosków dotyczących Sołectwa,</w:t>
      </w:r>
    </w:p>
    <w:p w14:paraId="111DD0DD"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współdziałanie z organami Gminy, organizacjami i stowarzyszeniami,</w:t>
      </w:r>
    </w:p>
    <w:p w14:paraId="3FE27697" w14:textId="77777777" w:rsidR="00BA2A54" w:rsidRPr="00BA2A54" w:rsidRDefault="00BA2A54" w:rsidP="00BA2A54">
      <w:pPr>
        <w:numPr>
          <w:ilvl w:val="0"/>
          <w:numId w:val="4"/>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gospodarowanie i zarządzanie w sposób właściwy składnikami mienia gminnego, o ile zostało ono przekazane Sołectwu.</w:t>
      </w:r>
    </w:p>
    <w:p w14:paraId="6DEC638E"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20B4439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5. </w:t>
      </w:r>
      <w:r w:rsidRPr="00BA2A54">
        <w:rPr>
          <w:rFonts w:ascii="Verdana" w:eastAsia="MS Mincho" w:hAnsi="Verdana" w:cstheme="minorBidi"/>
          <w:sz w:val="22"/>
          <w:szCs w:val="22"/>
          <w:lang w:eastAsia="en-US"/>
        </w:rPr>
        <w:t>Zadania określone w § 4 Sołectwo realizuje poprzez:</w:t>
      </w:r>
    </w:p>
    <w:p w14:paraId="3E9194DA" w14:textId="77777777" w:rsidR="00BA2A54" w:rsidRPr="00BA2A54" w:rsidRDefault="00BA2A54" w:rsidP="00BA2A54">
      <w:pPr>
        <w:numPr>
          <w:ilvl w:val="0"/>
          <w:numId w:val="5"/>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podejmowanie uchwał,</w:t>
      </w:r>
    </w:p>
    <w:p w14:paraId="72085459" w14:textId="77777777" w:rsidR="00BA2A54" w:rsidRPr="00BA2A54" w:rsidRDefault="00BA2A54" w:rsidP="00BA2A54">
      <w:pPr>
        <w:numPr>
          <w:ilvl w:val="0"/>
          <w:numId w:val="5"/>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wyrażanie opinii,</w:t>
      </w:r>
    </w:p>
    <w:p w14:paraId="4498BC6A" w14:textId="77777777" w:rsidR="00BA2A54" w:rsidRPr="00BA2A54" w:rsidRDefault="00BA2A54" w:rsidP="00BA2A54">
      <w:pPr>
        <w:numPr>
          <w:ilvl w:val="0"/>
          <w:numId w:val="5"/>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występowanie z wnioskami do organów gminy,</w:t>
      </w:r>
    </w:p>
    <w:p w14:paraId="3280FF82" w14:textId="77777777" w:rsidR="00BA2A54" w:rsidRPr="00BA2A54" w:rsidRDefault="00BA2A54" w:rsidP="00BA2A54">
      <w:pPr>
        <w:numPr>
          <w:ilvl w:val="0"/>
          <w:numId w:val="5"/>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współuczestnictwo w organizowaniu i przeprowadzaniu konsultacji społecznych,</w:t>
      </w:r>
    </w:p>
    <w:p w14:paraId="19D6DF44" w14:textId="77777777" w:rsidR="00BA2A54" w:rsidRPr="00BA2A54" w:rsidRDefault="00BA2A54" w:rsidP="00BA2A54">
      <w:pPr>
        <w:numPr>
          <w:ilvl w:val="0"/>
          <w:numId w:val="5"/>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inicjowanie, organizowanie, realizowanie, a także wspieranie przedsięwzięć mających na celu poprawę warunków życia mieszkańców.</w:t>
      </w:r>
    </w:p>
    <w:p w14:paraId="2965F56A"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4784A8D1"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Rozdział IV Organy Sołectwa i zakres ich kompetencji</w:t>
      </w:r>
    </w:p>
    <w:p w14:paraId="474D3470" w14:textId="77777777" w:rsidR="00BA2A54" w:rsidRPr="00BA2A54" w:rsidRDefault="00BA2A54" w:rsidP="00BA2A54">
      <w:pPr>
        <w:spacing w:line="360" w:lineRule="auto"/>
        <w:jc w:val="both"/>
        <w:rPr>
          <w:rFonts w:ascii="Verdana" w:eastAsia="MS Mincho" w:hAnsi="Verdana" w:cstheme="minorBidi"/>
          <w:b/>
          <w:bCs/>
          <w:sz w:val="22"/>
          <w:szCs w:val="22"/>
          <w:lang w:eastAsia="en-US"/>
        </w:rPr>
      </w:pPr>
    </w:p>
    <w:p w14:paraId="77E196B5"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6. </w:t>
      </w:r>
      <w:r w:rsidRPr="00BA2A54">
        <w:rPr>
          <w:rFonts w:ascii="Verdana" w:eastAsia="MS Mincho" w:hAnsi="Verdana" w:cstheme="minorBidi"/>
          <w:sz w:val="22"/>
          <w:szCs w:val="22"/>
          <w:lang w:eastAsia="en-US"/>
        </w:rPr>
        <w:t>1. Organami Sołectwa są:</w:t>
      </w:r>
    </w:p>
    <w:p w14:paraId="245F9EC8" w14:textId="77777777" w:rsidR="00BA2A54" w:rsidRPr="00BA2A54" w:rsidRDefault="00BA2A54" w:rsidP="00BA2A54">
      <w:pPr>
        <w:numPr>
          <w:ilvl w:val="0"/>
          <w:numId w:val="2"/>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Zebranie Wiejskie, które jest organem uchwałodawczym;</w:t>
      </w:r>
    </w:p>
    <w:p w14:paraId="035B3068" w14:textId="77777777" w:rsidR="00BA2A54" w:rsidRPr="00BA2A54" w:rsidRDefault="00BA2A54" w:rsidP="00BA2A54">
      <w:pPr>
        <w:numPr>
          <w:ilvl w:val="0"/>
          <w:numId w:val="2"/>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Sołtys, który jest organem wykonawczym. </w:t>
      </w:r>
    </w:p>
    <w:p w14:paraId="5C5CBFC6" w14:textId="77777777" w:rsidR="00BA2A54" w:rsidRPr="00BA2A54" w:rsidRDefault="00BA2A54" w:rsidP="00BA2A54">
      <w:pPr>
        <w:spacing w:line="360" w:lineRule="auto"/>
        <w:jc w:val="both"/>
        <w:rPr>
          <w:rFonts w:ascii="Verdana" w:eastAsia="MS Mincho" w:hAnsi="Verdana" w:cstheme="minorBidi"/>
          <w:b/>
          <w:bCs/>
          <w:sz w:val="22"/>
          <w:szCs w:val="22"/>
          <w:lang w:eastAsia="en-US"/>
        </w:rPr>
      </w:pPr>
    </w:p>
    <w:p w14:paraId="6D35FF65"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7.</w:t>
      </w:r>
      <w:r w:rsidRPr="00BA2A54">
        <w:rPr>
          <w:rFonts w:ascii="Verdana" w:eastAsia="MS Mincho" w:hAnsi="Verdana" w:cstheme="minorBidi"/>
          <w:sz w:val="22"/>
          <w:szCs w:val="22"/>
          <w:lang w:eastAsia="en-US"/>
        </w:rPr>
        <w:t>1. Zebranie wiejskie jest organem uchwałodawczym w Sołectwie.</w:t>
      </w:r>
    </w:p>
    <w:p w14:paraId="4B93B82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2. Prawo do udziału w Zebraniu Wiejskim mają mieszkańcy Sołectwa na stałe </w:t>
      </w:r>
      <w:r w:rsidRPr="00BA2A54">
        <w:rPr>
          <w:rFonts w:ascii="Verdana" w:eastAsia="MS Mincho" w:hAnsi="Verdana" w:cstheme="minorBidi"/>
          <w:sz w:val="22"/>
          <w:szCs w:val="22"/>
          <w:lang w:eastAsia="en-US"/>
        </w:rPr>
        <w:br/>
        <w:t>w nim zamieszkali.</w:t>
      </w:r>
    </w:p>
    <w:p w14:paraId="7D0DAB87"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Na Zebranie Wiejskie mogą być zaproszeni radni, Burmistrz, przedstawiciele organizacji pozarządowych, instytucji i przedsiębiorców działających na terenie sołectwa, a także inne osoby.</w:t>
      </w:r>
    </w:p>
    <w:p w14:paraId="107A4CB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4. Zebranie Wiejskie jest jawne.</w:t>
      </w:r>
    </w:p>
    <w:p w14:paraId="3EDCAC1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5. Do kompetencji Zebrania Wiejskiego należy:</w:t>
      </w:r>
    </w:p>
    <w:p w14:paraId="32C3CCD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 podejmowanie uchwał w sprawach Sołectwa,</w:t>
      </w:r>
    </w:p>
    <w:p w14:paraId="1C9755E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określanie zadań przewidzianych do realizacji w ramach funduszu sołeckiego,</w:t>
      </w:r>
    </w:p>
    <w:p w14:paraId="74C7AFB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przyjmowanie sprawozdań z działalności Sołtysa i Rady Sołeckiej,</w:t>
      </w:r>
    </w:p>
    <w:p w14:paraId="2BAE2601"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4) inne zadania określone niniejszym Statutem.</w:t>
      </w:r>
    </w:p>
    <w:p w14:paraId="52F4B254"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106A22AD" w14:textId="77777777" w:rsidR="00BA2A54" w:rsidRPr="00BA2A54" w:rsidRDefault="00BA2A54" w:rsidP="00BA2A54">
      <w:pPr>
        <w:spacing w:line="360" w:lineRule="auto"/>
        <w:jc w:val="both"/>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 8.</w:t>
      </w:r>
      <w:r w:rsidRPr="00BA2A54">
        <w:rPr>
          <w:rFonts w:ascii="Verdana" w:eastAsia="MS Mincho" w:hAnsi="Verdana" w:cstheme="minorBidi"/>
          <w:sz w:val="22"/>
          <w:szCs w:val="22"/>
          <w:lang w:eastAsia="en-US"/>
        </w:rPr>
        <w:t>1. Sołtys jest organem wykonawczym Sołectwa i reprezentuje je na zewnątrz.</w:t>
      </w:r>
    </w:p>
    <w:p w14:paraId="52C0F86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Do zakresu działania Sołtysa należy:</w:t>
      </w:r>
    </w:p>
    <w:p w14:paraId="5005573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 kierowanie bieżącymi sprawami Sołectwa,</w:t>
      </w:r>
    </w:p>
    <w:p w14:paraId="77EE9DE2"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zwoływanie i organizowanie zebrań wiejskich,</w:t>
      </w:r>
    </w:p>
    <w:p w14:paraId="182BD1F4"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wykonywanie uchwał Zebrania Wiejskiego,</w:t>
      </w:r>
    </w:p>
    <w:p w14:paraId="6422320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4) organizowanie i koordynowanie inicjatyw i przedsięwzięć społecznych mających na celu poprawę warunków życia mieszkańców Sołectwa,</w:t>
      </w:r>
    </w:p>
    <w:p w14:paraId="0EE59C0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5) utrzymywanie stałego kontaktu z organami Gminy i kierownikami gminnych jednostek organizacyjnych, a także z innymi podmiotami w celu realizacji zadań Sołectwa,</w:t>
      </w:r>
    </w:p>
    <w:p w14:paraId="199F3A1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6) uczestniczenie w naradach i szkoleniach sołtysów organizowanych przez Burmistrza,</w:t>
      </w:r>
    </w:p>
    <w:p w14:paraId="0C85639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7) składanie Zebraniu Wiejskiemu informacji o swojej działalności, rocznej </w:t>
      </w:r>
      <w:r w:rsidRPr="00BA2A54">
        <w:rPr>
          <w:rFonts w:ascii="Verdana" w:eastAsia="MS Mincho" w:hAnsi="Verdana" w:cstheme="minorBidi"/>
          <w:sz w:val="22"/>
          <w:szCs w:val="22"/>
          <w:lang w:eastAsia="en-US"/>
        </w:rPr>
        <w:br/>
        <w:t>i kadencyjnej,</w:t>
      </w:r>
    </w:p>
    <w:p w14:paraId="744B929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8) współpraca w wykonywaniu swoich obowiązków z Radą Sołecką,</w:t>
      </w:r>
    </w:p>
    <w:p w14:paraId="124498A9"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9) współpraca z organami Gminy przy realizacji zadań Sołectwa,</w:t>
      </w:r>
    </w:p>
    <w:p w14:paraId="6CA1362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10) organizowanie spotkań Burmistrza z mieszkańcami Sołectwa,</w:t>
      </w:r>
    </w:p>
    <w:p w14:paraId="7FA851A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11) współorganizowanie konsultacji społecznych na terenie Sołectwa.</w:t>
      </w:r>
    </w:p>
    <w:p w14:paraId="775291CB"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Sołtys prowadzi dokumentację Sołectwa zawierającą uchwały Zebrania Wiejskiego, protokoły posiedzeń zebrań wiejskich oraz posiedzeń Rady Sołeckiej, sprawozdania oraz korespondencję dotyczącą Sołectwa.</w:t>
      </w:r>
    </w:p>
    <w:p w14:paraId="35B0164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4. Po upływie kadencji Sołtys przekazuje dokumentację Sołectwa nowemu Sołtysowi wraz z materiałami i wyposażeniem przekazanym przez Burmistrza, </w:t>
      </w:r>
      <w:r w:rsidRPr="00BA2A54">
        <w:rPr>
          <w:rFonts w:ascii="Verdana" w:eastAsia="MS Mincho" w:hAnsi="Verdana" w:cstheme="minorBidi"/>
          <w:sz w:val="22"/>
          <w:szCs w:val="22"/>
          <w:lang w:eastAsia="en-US"/>
        </w:rPr>
        <w:br/>
        <w:t>w tym pieczątki i tablice.</w:t>
      </w:r>
    </w:p>
    <w:p w14:paraId="3F5278A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5. Sołtys pełniąc swoje obowiązki posługuje się:</w:t>
      </w:r>
    </w:p>
    <w:p w14:paraId="59EC8679" w14:textId="77777777" w:rsidR="00BA2A54" w:rsidRPr="00BA2A54" w:rsidRDefault="00BA2A54" w:rsidP="00BA2A54">
      <w:pPr>
        <w:spacing w:line="360" w:lineRule="auto"/>
        <w:ind w:firstLine="284"/>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1) pieczęcią imienną według wzoru: </w:t>
      </w:r>
    </w:p>
    <w:p w14:paraId="61EFB2F0" w14:textId="77777777" w:rsidR="00BA2A54" w:rsidRPr="00BA2A54" w:rsidRDefault="00BA2A54" w:rsidP="00BA2A54">
      <w:pPr>
        <w:spacing w:line="360" w:lineRule="auto"/>
        <w:ind w:firstLine="284"/>
        <w:jc w:val="both"/>
        <w:rPr>
          <w:rFonts w:ascii="Verdana" w:eastAsia="MS Mincho" w:hAnsi="Verdana" w:cstheme="minorBidi"/>
          <w:sz w:val="22"/>
          <w:szCs w:val="22"/>
          <w:lang w:eastAsia="en-US"/>
        </w:rPr>
      </w:pPr>
    </w:p>
    <w:p w14:paraId="43B07901"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Sołtys</w:t>
      </w:r>
    </w:p>
    <w:p w14:paraId="641EF0B4" w14:textId="77777777" w:rsidR="00BA2A54" w:rsidRPr="00BA2A54" w:rsidRDefault="00BA2A54" w:rsidP="00BA2A54">
      <w:pPr>
        <w:spacing w:line="360" w:lineRule="auto"/>
        <w:jc w:val="center"/>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imię i nazwisko</w:t>
      </w:r>
    </w:p>
    <w:p w14:paraId="12052553" w14:textId="77777777" w:rsidR="00BA2A54" w:rsidRPr="00BA2A54" w:rsidRDefault="00BA2A54" w:rsidP="00BA2A54">
      <w:pPr>
        <w:spacing w:line="360" w:lineRule="auto"/>
        <w:jc w:val="center"/>
        <w:rPr>
          <w:rFonts w:ascii="Verdana" w:eastAsia="MS Mincho" w:hAnsi="Verdana" w:cstheme="minorBidi"/>
          <w:sz w:val="22"/>
          <w:szCs w:val="22"/>
          <w:lang w:eastAsia="en-US"/>
        </w:rPr>
      </w:pPr>
    </w:p>
    <w:p w14:paraId="6A75A543" w14:textId="77777777" w:rsidR="00BA2A54" w:rsidRPr="00BA2A54" w:rsidRDefault="00BA2A54" w:rsidP="00BA2A54">
      <w:pPr>
        <w:numPr>
          <w:ilvl w:val="0"/>
          <w:numId w:val="6"/>
        </w:numPr>
        <w:spacing w:after="160" w:line="360" w:lineRule="auto"/>
        <w:ind w:left="567" w:hanging="283"/>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nagłówkową według wzoru:</w:t>
      </w:r>
    </w:p>
    <w:p w14:paraId="3E51D973"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Sołectwo Mijanowo</w:t>
      </w:r>
    </w:p>
    <w:p w14:paraId="650FF002" w14:textId="77777777" w:rsidR="00BA2A54" w:rsidRPr="00BA2A54" w:rsidRDefault="00BA2A54" w:rsidP="00BA2A54">
      <w:pPr>
        <w:spacing w:line="360" w:lineRule="auto"/>
        <w:ind w:left="720"/>
        <w:jc w:val="both"/>
        <w:rPr>
          <w:rFonts w:ascii="Verdana" w:eastAsia="MS Mincho" w:hAnsi="Verdana" w:cstheme="minorBidi"/>
          <w:sz w:val="22"/>
          <w:szCs w:val="22"/>
          <w:lang w:eastAsia="en-US"/>
        </w:rPr>
      </w:pPr>
    </w:p>
    <w:p w14:paraId="2F7777C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6. Siedzibą sołtysa jest jego mieszkanie.</w:t>
      </w:r>
    </w:p>
    <w:p w14:paraId="153A310F"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7478CF48" w14:textId="77777777" w:rsidR="00BA2A54" w:rsidRPr="00BA2A54" w:rsidRDefault="00BA2A54" w:rsidP="00BA2A54">
      <w:pPr>
        <w:spacing w:line="360" w:lineRule="auto"/>
        <w:jc w:val="both"/>
        <w:rPr>
          <w:rFonts w:ascii="Verdana" w:eastAsia="MS Mincho" w:hAnsi="Verdana" w:cstheme="minorBidi"/>
          <w:sz w:val="22"/>
          <w:szCs w:val="22"/>
          <w:lang w:eastAsia="en-US"/>
        </w:rPr>
      </w:pPr>
      <w:bookmarkStart w:id="1" w:name="_Hlk94013581"/>
      <w:r w:rsidRPr="00BA2A54">
        <w:rPr>
          <w:rFonts w:ascii="Verdana" w:eastAsia="MS Mincho" w:hAnsi="Verdana" w:cstheme="minorBidi"/>
          <w:b/>
          <w:bCs/>
          <w:sz w:val="22"/>
          <w:szCs w:val="22"/>
          <w:lang w:eastAsia="en-US"/>
        </w:rPr>
        <w:t>§ 9.</w:t>
      </w:r>
      <w:bookmarkEnd w:id="1"/>
      <w:r w:rsidRPr="00BA2A54">
        <w:rPr>
          <w:rFonts w:ascii="Verdana" w:eastAsia="MS Mincho" w:hAnsi="Verdana" w:cstheme="minorBidi"/>
          <w:sz w:val="22"/>
          <w:szCs w:val="22"/>
          <w:lang w:eastAsia="en-US"/>
        </w:rPr>
        <w:t>1. Do zadań Rady Sołeckiej należy wspomaganie działalności Sołtysa, poprzez:</w:t>
      </w:r>
    </w:p>
    <w:p w14:paraId="59B4FE42" w14:textId="77777777" w:rsidR="00BA2A54" w:rsidRPr="00BA2A54" w:rsidRDefault="00BA2A54" w:rsidP="00BA2A54">
      <w:pPr>
        <w:numPr>
          <w:ilvl w:val="0"/>
          <w:numId w:val="7"/>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współdziałanie z Sołtysem w prowadzeniu i załatwianiu spraw sołectwa,</w:t>
      </w:r>
    </w:p>
    <w:p w14:paraId="0F8B029F" w14:textId="77777777" w:rsidR="00BA2A54" w:rsidRPr="00BA2A54" w:rsidRDefault="00BA2A54" w:rsidP="00BA2A54">
      <w:pPr>
        <w:numPr>
          <w:ilvl w:val="0"/>
          <w:numId w:val="7"/>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inicjowanie działań społecznie użytecznych dla sołectwa i jego mieszkańców,</w:t>
      </w:r>
    </w:p>
    <w:p w14:paraId="62F03CA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Posiedzenia Rady Sołeckiej odbywają się w miarę potrzeb, nie rzadziej niż raz na rok z inicjatywy sołtysa lub własnej.</w:t>
      </w:r>
    </w:p>
    <w:p w14:paraId="35543AB9" w14:textId="77777777" w:rsidR="00BA2A54" w:rsidRPr="00BA2A54" w:rsidRDefault="00BA2A54" w:rsidP="00BA2A54">
      <w:pPr>
        <w:spacing w:line="360" w:lineRule="auto"/>
        <w:jc w:val="both"/>
        <w:rPr>
          <w:rFonts w:ascii="Verdana" w:eastAsia="MS Mincho" w:hAnsi="Verdana" w:cstheme="minorBidi"/>
          <w:strike/>
          <w:sz w:val="22"/>
          <w:szCs w:val="22"/>
          <w:lang w:eastAsia="en-US"/>
        </w:rPr>
      </w:pPr>
      <w:r w:rsidRPr="00BA2A54">
        <w:rPr>
          <w:rFonts w:ascii="Verdana" w:eastAsia="MS Mincho" w:hAnsi="Verdana" w:cstheme="minorBidi"/>
          <w:sz w:val="22"/>
          <w:szCs w:val="22"/>
          <w:lang w:eastAsia="en-US"/>
        </w:rPr>
        <w:t xml:space="preserve">3. Liczba członków Rady Sołeckiej wynosi 3-5 osób. </w:t>
      </w:r>
    </w:p>
    <w:p w14:paraId="7B5D936F" w14:textId="77777777" w:rsidR="00BA2A54" w:rsidRPr="00BA2A54" w:rsidRDefault="00BA2A54" w:rsidP="00BA2A54">
      <w:pPr>
        <w:spacing w:line="360" w:lineRule="auto"/>
        <w:jc w:val="both"/>
        <w:rPr>
          <w:rFonts w:ascii="Verdana" w:eastAsia="MS Mincho" w:hAnsi="Verdana" w:cstheme="minorBidi"/>
          <w:strike/>
          <w:color w:val="FF0000"/>
          <w:sz w:val="22"/>
          <w:szCs w:val="22"/>
          <w:lang w:eastAsia="en-US"/>
        </w:rPr>
      </w:pPr>
    </w:p>
    <w:p w14:paraId="428D34F9" w14:textId="77777777" w:rsidR="00BA2A54" w:rsidRDefault="00BA2A54" w:rsidP="00BA2A54">
      <w:pPr>
        <w:spacing w:line="360" w:lineRule="auto"/>
        <w:jc w:val="center"/>
        <w:rPr>
          <w:rFonts w:ascii="Verdana" w:eastAsia="MS Mincho" w:hAnsi="Verdana" w:cstheme="minorBidi"/>
          <w:b/>
          <w:bCs/>
          <w:sz w:val="22"/>
          <w:szCs w:val="22"/>
          <w:lang w:eastAsia="en-US"/>
        </w:rPr>
      </w:pPr>
    </w:p>
    <w:p w14:paraId="4FEE0D6C" w14:textId="263E63F3"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lastRenderedPageBreak/>
        <w:t>Rozdział V Podejmowanie uchwał oraz zasady i tryb zwoływania zebrań wiejskich</w:t>
      </w:r>
    </w:p>
    <w:p w14:paraId="7A85CB10"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79CC150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10.</w:t>
      </w:r>
      <w:r w:rsidRPr="00BA2A54">
        <w:rPr>
          <w:rFonts w:ascii="Verdana" w:eastAsia="MS Mincho" w:hAnsi="Verdana" w:cstheme="minorBidi"/>
          <w:sz w:val="22"/>
          <w:szCs w:val="22"/>
          <w:lang w:eastAsia="en-US"/>
        </w:rPr>
        <w:t xml:space="preserve"> Zebranie Wiejskie zwołuje Sołtys: </w:t>
      </w:r>
    </w:p>
    <w:p w14:paraId="255097D3" w14:textId="77777777" w:rsidR="00BA2A54" w:rsidRPr="00BA2A54" w:rsidRDefault="00BA2A54" w:rsidP="00BA2A54">
      <w:pPr>
        <w:numPr>
          <w:ilvl w:val="0"/>
          <w:numId w:val="3"/>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z własnej inicjatywy, </w:t>
      </w:r>
    </w:p>
    <w:p w14:paraId="1FDD361F" w14:textId="77777777" w:rsidR="00BA2A54" w:rsidRPr="00BA2A54" w:rsidRDefault="00BA2A54" w:rsidP="00BA2A54">
      <w:pPr>
        <w:numPr>
          <w:ilvl w:val="0"/>
          <w:numId w:val="3"/>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na wniosek co najmniej 10 % mieszkańców Sołectwa,</w:t>
      </w:r>
    </w:p>
    <w:p w14:paraId="04720D25" w14:textId="77777777" w:rsidR="00BA2A54" w:rsidRPr="00BA2A54" w:rsidRDefault="00BA2A54" w:rsidP="00BA2A54">
      <w:pPr>
        <w:numPr>
          <w:ilvl w:val="0"/>
          <w:numId w:val="3"/>
        </w:numPr>
        <w:spacing w:after="160" w:line="360" w:lineRule="auto"/>
        <w:contextualSpacing/>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na wniosek Burmistrza. </w:t>
      </w:r>
    </w:p>
    <w:p w14:paraId="266EFBAA" w14:textId="77777777" w:rsidR="00BA2A54" w:rsidRPr="00BA2A54" w:rsidRDefault="00BA2A54" w:rsidP="00BA2A54">
      <w:pPr>
        <w:spacing w:line="360" w:lineRule="auto"/>
        <w:jc w:val="both"/>
        <w:rPr>
          <w:rFonts w:ascii="Verdana" w:eastAsia="MS Mincho" w:hAnsi="Verdana" w:cstheme="minorBidi"/>
          <w:b/>
          <w:bCs/>
          <w:sz w:val="22"/>
          <w:szCs w:val="22"/>
          <w:lang w:eastAsia="en-US"/>
        </w:rPr>
      </w:pPr>
    </w:p>
    <w:p w14:paraId="0AB97D95"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11.</w:t>
      </w:r>
      <w:r w:rsidRPr="00BA2A54">
        <w:rPr>
          <w:rFonts w:ascii="Verdana" w:eastAsia="MS Mincho" w:hAnsi="Verdana" w:cstheme="minorBidi"/>
          <w:sz w:val="22"/>
          <w:szCs w:val="22"/>
          <w:lang w:eastAsia="en-US"/>
        </w:rPr>
        <w:t>1. Zebranie Wiejskie odbywa się w miarę potrzeb, jednak nie rzadziej niż raz w roku.</w:t>
      </w:r>
    </w:p>
    <w:p w14:paraId="091361EC"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2. Termin i miejsce Zebrania Wiejskiego Sołtys podaje do wiadomości publicznej w sposób zwyczajowo przyjęty, na  co najmniej 7 dni przed terminem zebrania. </w:t>
      </w:r>
    </w:p>
    <w:p w14:paraId="47A05554"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Zebranie Wiejskie zwołane na wniosek mieszkańców lub z inicjatywy Burmistrza, powinno się odbyć w terminie 14 dni od zgłoszenia wniosku Sołtysowi, chyba, że mieszkańcy proponują termin późniejszy.</w:t>
      </w:r>
    </w:p>
    <w:p w14:paraId="6CF6530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4. Do wniosku o  zwołaniu Zebrania Wiejskiego wnioskodawca dołącza porządek obrad wraz z projektami uchwał. </w:t>
      </w:r>
    </w:p>
    <w:p w14:paraId="40DB1EE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5. W Zebraniu Wiejskim może uczestniczyć Burmistrz lub osoba przez niego wyznaczona, o ile organizator Zebrania Wiejskiego skutecznie poinformuje Burmistrza zgodnie z § 12 ust.1.</w:t>
      </w:r>
    </w:p>
    <w:p w14:paraId="313CB5EB"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6. Burmistrz lub upoważniona przez niego osoba uczestniczy w Zebraniu Wiejskim z głosem doradczym i nadzoruje przestrzeganie przepisów Statutu Sołectwa.</w:t>
      </w:r>
    </w:p>
    <w:p w14:paraId="011BCED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7. W przypadku niewykonania przez Sołtysa obowiązku wynikającego z § 10 pkt 2-3, Zebranie Wiejskie może zwołać Burmistrz.</w:t>
      </w:r>
    </w:p>
    <w:p w14:paraId="22DAD91C"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40C7DA32"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12. </w:t>
      </w:r>
      <w:r w:rsidRPr="00BA2A54">
        <w:rPr>
          <w:rFonts w:ascii="Verdana" w:eastAsia="MS Mincho" w:hAnsi="Verdana" w:cstheme="minorBidi"/>
          <w:sz w:val="22"/>
          <w:szCs w:val="22"/>
          <w:lang w:eastAsia="en-US"/>
        </w:rPr>
        <w:t xml:space="preserve">1. Zebranie Wiejskie jest ważne, gdy o jego terminie – dniu, godzinie </w:t>
      </w:r>
      <w:r w:rsidRPr="00BA2A54">
        <w:rPr>
          <w:rFonts w:ascii="Verdana" w:eastAsia="MS Mincho" w:hAnsi="Verdana" w:cstheme="minorBidi"/>
          <w:sz w:val="22"/>
          <w:szCs w:val="22"/>
          <w:lang w:eastAsia="en-US"/>
        </w:rPr>
        <w:br/>
        <w:t xml:space="preserve">i miejscu oraz porządku obrad, zawiadomiono w sposób zwyczajowo przyjęty mieszkańców Sołectwa minimum na 7 dni przed dniem jego odbycia. </w:t>
      </w:r>
    </w:p>
    <w:p w14:paraId="4E0A790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2. Obradom Zebrania Wiejskiego przewodniczy Przewodniczący zebrania wybierany każdorazowo spośród uczestników zebrania w głosowaniu jawnym, zwykłą większością głosów. </w:t>
      </w:r>
    </w:p>
    <w:p w14:paraId="02D2075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Obradom Zebrania Wiejskiego może przewodniczyć Sołtys, jeżeli zostanie wybrany w trybie określonym w ust. 2 niniejszego paragrafu.</w:t>
      </w:r>
    </w:p>
    <w:p w14:paraId="4E71645C"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4. Osoba przewodnicząca obradom Zebrania Wiejskiego przedstawia przygotowany porządek obrad i poddaje go pod głosowanie na początku Zebrania Wiejskiego.</w:t>
      </w:r>
    </w:p>
    <w:p w14:paraId="6F23F4A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5. Porządek obrad może zostać zmieniony lub uzupełniony na wniosek każdego uczestnika Zebrania Wiejskiego, zgłoszony nie później niż przed rozpoczęciem dyskusji nad pierwszym punktem porządku obrad, pod warunkiem że uzyska zgodę 10 % </w:t>
      </w:r>
      <w:r w:rsidRPr="00BA2A54">
        <w:rPr>
          <w:rFonts w:ascii="Verdana" w:eastAsia="MS Mincho" w:hAnsi="Verdana" w:cstheme="minorBidi"/>
          <w:color w:val="000000" w:themeColor="text1"/>
          <w:sz w:val="22"/>
          <w:szCs w:val="22"/>
          <w:lang w:eastAsia="en-US"/>
        </w:rPr>
        <w:t xml:space="preserve">uczestników </w:t>
      </w:r>
      <w:r w:rsidRPr="00BA2A54">
        <w:rPr>
          <w:rFonts w:ascii="Verdana" w:eastAsia="MS Mincho" w:hAnsi="Verdana" w:cstheme="minorBidi"/>
          <w:sz w:val="22"/>
          <w:szCs w:val="22"/>
          <w:lang w:eastAsia="en-US"/>
        </w:rPr>
        <w:t>Zebrania Wiejskiego.</w:t>
      </w:r>
    </w:p>
    <w:p w14:paraId="516D128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6. Protokolanta Zebrania Wiejskiego wybiera się spośród mieszkańców obecnych na zebraniu. </w:t>
      </w:r>
    </w:p>
    <w:p w14:paraId="606D25C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7. Zebrania Wiejskiego są protokołowane. Protokół i uchwały podpisują: przewodniczący zebrania  i protokolant. </w:t>
      </w:r>
    </w:p>
    <w:p w14:paraId="564E2CFC"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8. Protokół powinien zawierać: </w:t>
      </w:r>
    </w:p>
    <w:p w14:paraId="1020B184"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 datę, godzinę, miejsce zebrania,</w:t>
      </w:r>
    </w:p>
    <w:p w14:paraId="5146D2F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stwierdzenie prawomocności zebrania,</w:t>
      </w:r>
    </w:p>
    <w:p w14:paraId="2519436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ustalony porządek obrad,</w:t>
      </w:r>
    </w:p>
    <w:p w14:paraId="553B73D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4) skrótowy opis przebiegu obrad oraz zgłoszone wnioski,</w:t>
      </w:r>
    </w:p>
    <w:p w14:paraId="64D7425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5) podjęte na zebraniu uchwały. </w:t>
      </w:r>
    </w:p>
    <w:p w14:paraId="3118D18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9. Każdy ma prawo wglądu do protokołu, robienia z niego notatek i wyciągów </w:t>
      </w:r>
      <w:r w:rsidRPr="00BA2A54">
        <w:rPr>
          <w:rFonts w:ascii="Verdana" w:eastAsia="MS Mincho" w:hAnsi="Verdana" w:cstheme="minorBidi"/>
          <w:sz w:val="22"/>
          <w:szCs w:val="22"/>
          <w:lang w:eastAsia="en-US"/>
        </w:rPr>
        <w:br/>
        <w:t>w terminie uzgodnionym z Sołtysem.</w:t>
      </w:r>
    </w:p>
    <w:p w14:paraId="202B24A7"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10. Uchwały podjęte na Zebraniu Wiejskim Sołtys wywiesza na tablicach ogłoszeń w Sołectwie w terminie 14 dni licząc od daty odbytego Zebrania Wiejskiego. </w:t>
      </w:r>
    </w:p>
    <w:p w14:paraId="3229D0C4"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11. Sołtys przekazuje jeden egzemplarz uchwały i kopię protokołu Burmistrzowi, w terminie 7 dni od dnia odbycia zebrania.</w:t>
      </w:r>
    </w:p>
    <w:p w14:paraId="093ACE97" w14:textId="77777777" w:rsidR="00BA2A54" w:rsidRPr="00BA2A54" w:rsidRDefault="00BA2A54" w:rsidP="00BA2A54">
      <w:pPr>
        <w:spacing w:line="360" w:lineRule="auto"/>
        <w:jc w:val="both"/>
        <w:rPr>
          <w:rFonts w:ascii="Verdana" w:eastAsia="MS Mincho" w:hAnsi="Verdana" w:cstheme="minorBidi"/>
          <w:b/>
          <w:bCs/>
          <w:sz w:val="22"/>
          <w:szCs w:val="22"/>
          <w:lang w:eastAsia="en-US"/>
        </w:rPr>
      </w:pPr>
    </w:p>
    <w:p w14:paraId="30143319" w14:textId="77777777" w:rsidR="00BA2A54" w:rsidRPr="00BA2A54" w:rsidRDefault="00BA2A54" w:rsidP="00BA2A54">
      <w:pPr>
        <w:spacing w:line="360" w:lineRule="auto"/>
        <w:jc w:val="both"/>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 xml:space="preserve">§ 13. </w:t>
      </w:r>
      <w:r w:rsidRPr="00BA2A54">
        <w:rPr>
          <w:rFonts w:ascii="Verdana" w:eastAsia="MS Mincho" w:hAnsi="Verdana" w:cstheme="minorBidi"/>
          <w:sz w:val="22"/>
          <w:szCs w:val="22"/>
          <w:lang w:eastAsia="en-US"/>
        </w:rPr>
        <w:t xml:space="preserve">Uchwały Zebrania Wiejskiego zapadają zwykłą większością głosów, </w:t>
      </w:r>
      <w:r w:rsidRPr="00BA2A54">
        <w:rPr>
          <w:rFonts w:ascii="Verdana" w:eastAsia="MS Mincho" w:hAnsi="Verdana" w:cstheme="minorBidi"/>
          <w:sz w:val="22"/>
          <w:szCs w:val="22"/>
          <w:lang w:eastAsia="en-US"/>
        </w:rPr>
        <w:br/>
        <w:t>w głosowaniu jawnym.</w:t>
      </w:r>
    </w:p>
    <w:p w14:paraId="11F9216C"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1D83EFD2"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Rozdział VI Wybory Sołtysa i Rady Sołeckiej</w:t>
      </w:r>
    </w:p>
    <w:p w14:paraId="69941EFB" w14:textId="77777777" w:rsidR="00BA2A54" w:rsidRPr="00BA2A54" w:rsidRDefault="00BA2A54" w:rsidP="00BA2A54">
      <w:pPr>
        <w:spacing w:line="360" w:lineRule="auto"/>
        <w:rPr>
          <w:rFonts w:ascii="Verdana" w:eastAsia="MS Mincho" w:hAnsi="Verdana" w:cstheme="minorBidi"/>
          <w:b/>
          <w:bCs/>
          <w:sz w:val="22"/>
          <w:szCs w:val="22"/>
          <w:lang w:eastAsia="en-US"/>
        </w:rPr>
      </w:pPr>
    </w:p>
    <w:p w14:paraId="72757F43"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b/>
          <w:bCs/>
          <w:sz w:val="22"/>
          <w:szCs w:val="22"/>
          <w:lang w:eastAsia="en-US"/>
        </w:rPr>
        <w:t xml:space="preserve">§ 14. </w:t>
      </w:r>
      <w:r w:rsidRPr="00BA2A54">
        <w:rPr>
          <w:rFonts w:ascii="Verdana" w:eastAsia="MS Mincho" w:hAnsi="Verdana" w:cstheme="minorBidi"/>
          <w:sz w:val="22"/>
          <w:szCs w:val="22"/>
          <w:lang w:eastAsia="en-US"/>
        </w:rPr>
        <w:t xml:space="preserve">1. </w:t>
      </w:r>
      <w:r w:rsidRPr="00BA2A54">
        <w:rPr>
          <w:rFonts w:ascii="Verdana" w:eastAsia="MS Mincho" w:hAnsi="Verdana" w:cstheme="minorBidi"/>
          <w:color w:val="000000" w:themeColor="text1"/>
          <w:sz w:val="22"/>
          <w:szCs w:val="22"/>
          <w:lang w:eastAsia="en-US"/>
        </w:rPr>
        <w:t>Wybory Sołtysa i Rady Sołeckiej zarządza Burmistrz  wyznaczając termin i miejsce wyborów.</w:t>
      </w:r>
    </w:p>
    <w:p w14:paraId="20A025C0"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2. Informację o terminie i miejscu wyborów Burmistrz podaje do publicznej wiadomości  mieszkańców sołectwa w drodze obwieszczenia w sposób zwyczajowo przyjęty, na  co najmniej  14 dni kalendarzowych przed wyznaczonym terminem.</w:t>
      </w:r>
    </w:p>
    <w:p w14:paraId="3AD50CB2"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lastRenderedPageBreak/>
        <w:t xml:space="preserve">3. Wybory Sołtysa i Rady Sołeckiej przeprowadzane się są w terminie nie dłuższym niż 6 miesięcy od upływu kadencji Rady Miejskiej. </w:t>
      </w:r>
    </w:p>
    <w:p w14:paraId="1A54C941"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sz w:val="22"/>
          <w:szCs w:val="22"/>
          <w:lang w:eastAsia="en-US"/>
        </w:rPr>
        <w:t>4. Kadencja Sołtysa i Rady Sołeckiej pokrywa się z kadencją Rady Miejskiej.</w:t>
      </w:r>
    </w:p>
    <w:p w14:paraId="41B98C1E"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 xml:space="preserve">5. Sołtys i Rada Sołecka po upływie kadencji działają do czasu wyboru Sołtysa </w:t>
      </w:r>
      <w:r w:rsidRPr="00BA2A54">
        <w:rPr>
          <w:rFonts w:ascii="Verdana" w:eastAsia="MS Mincho" w:hAnsi="Verdana" w:cstheme="minorBidi"/>
          <w:color w:val="000000" w:themeColor="text1"/>
          <w:sz w:val="22"/>
          <w:szCs w:val="22"/>
          <w:lang w:eastAsia="en-US"/>
        </w:rPr>
        <w:br/>
        <w:t xml:space="preserve">i nowej Rady Sołeckiej. </w:t>
      </w:r>
    </w:p>
    <w:p w14:paraId="06413C02"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 xml:space="preserve">6. Prawo wybierania (czynne prawo wyborcze) mają stali mieszkańcy sołectwa uprawnieni do głosowania do Rady Miejskiej. </w:t>
      </w:r>
    </w:p>
    <w:p w14:paraId="0FA7DBCA"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 xml:space="preserve">7. Każdemu wyborcy przysługuje jeden głos. </w:t>
      </w:r>
    </w:p>
    <w:p w14:paraId="35A79DAA"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 xml:space="preserve">8. Prawo wybieralności (bierne prawo wyborcze) przysługuje osobie mającej prawo wybierania do Rady Miejskiej. </w:t>
      </w:r>
    </w:p>
    <w:p w14:paraId="7A584EF5"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 xml:space="preserve">9. Ważność wyborów Sołtysa i Rady Sołeckiej następuje, bez względu na liczbę wyborców biorących udział w wyborach. </w:t>
      </w:r>
    </w:p>
    <w:p w14:paraId="28DA02CB"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10. Głosować można tylko osobiście.</w:t>
      </w:r>
    </w:p>
    <w:p w14:paraId="4EA9EDE7" w14:textId="77777777" w:rsidR="00BA2A54" w:rsidRPr="00BA2A54" w:rsidRDefault="00BA2A54" w:rsidP="00BA2A54">
      <w:pPr>
        <w:spacing w:line="360" w:lineRule="auto"/>
        <w:jc w:val="both"/>
        <w:rPr>
          <w:rFonts w:ascii="Verdana" w:eastAsia="MS Mincho" w:hAnsi="Verdana" w:cstheme="minorBidi"/>
          <w:color w:val="FF0000"/>
          <w:sz w:val="22"/>
          <w:szCs w:val="22"/>
          <w:lang w:eastAsia="en-US"/>
        </w:rPr>
      </w:pPr>
      <w:r w:rsidRPr="00BA2A54">
        <w:rPr>
          <w:rFonts w:ascii="Verdana" w:eastAsia="MS Mincho" w:hAnsi="Verdana" w:cstheme="minorBidi"/>
          <w:color w:val="000000" w:themeColor="text1"/>
          <w:sz w:val="22"/>
          <w:szCs w:val="22"/>
          <w:lang w:eastAsia="en-US"/>
        </w:rPr>
        <w:t>11. Wybory Sołtysa i Rady Sołeckiej koordynuje osoba wyznaczona przez Burmistrza.</w:t>
      </w:r>
    </w:p>
    <w:p w14:paraId="68188DAF" w14:textId="77777777" w:rsidR="00BA2A54" w:rsidRPr="00BA2A54" w:rsidRDefault="00BA2A54" w:rsidP="00BA2A54">
      <w:pPr>
        <w:spacing w:line="360" w:lineRule="auto"/>
        <w:jc w:val="both"/>
        <w:rPr>
          <w:rFonts w:ascii="Verdana" w:eastAsia="MS Mincho" w:hAnsi="Verdana" w:cstheme="minorBidi"/>
          <w:color w:val="000000" w:themeColor="text1"/>
          <w:sz w:val="22"/>
          <w:szCs w:val="22"/>
          <w:lang w:eastAsia="en-US"/>
        </w:rPr>
      </w:pPr>
      <w:r w:rsidRPr="00BA2A54">
        <w:rPr>
          <w:rFonts w:ascii="Verdana" w:eastAsia="MS Mincho" w:hAnsi="Verdana" w:cstheme="minorBidi"/>
          <w:color w:val="000000" w:themeColor="text1"/>
          <w:sz w:val="22"/>
          <w:szCs w:val="22"/>
          <w:lang w:eastAsia="en-US"/>
        </w:rPr>
        <w:t>12. Obsługę techniczną wyborów Sołtysa i Rady Sołeckiej zapewnia Burmistrz.</w:t>
      </w:r>
    </w:p>
    <w:p w14:paraId="11005974"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557479A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15.</w:t>
      </w:r>
      <w:r w:rsidRPr="00BA2A54">
        <w:rPr>
          <w:rFonts w:ascii="Verdana" w:eastAsia="MS Mincho" w:hAnsi="Verdana" w:cstheme="minorBidi"/>
          <w:sz w:val="22"/>
          <w:szCs w:val="22"/>
          <w:lang w:eastAsia="en-US"/>
        </w:rPr>
        <w:t xml:space="preserve">1. Sołtys i członkowie Rady Sołeckiej wybierani są w głosowaniu tajnym, bezpośrednim, spośród nieograniczonej liczby kandydatów. </w:t>
      </w:r>
    </w:p>
    <w:p w14:paraId="706CC71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2. Uprawnieni do głosowania w wyborach, o których mowa w § 14 ust. 6 obowiązani są podpisać listę obecności. </w:t>
      </w:r>
    </w:p>
    <w:p w14:paraId="181E0CF4"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3. Wybory Sołtysa i Rady Sołeckiej odbywają się bez względu na liczbę osób biorących udział w głosowaniu. </w:t>
      </w:r>
    </w:p>
    <w:p w14:paraId="53E3B997"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6253C499"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16.</w:t>
      </w:r>
      <w:r w:rsidRPr="00BA2A54">
        <w:rPr>
          <w:rFonts w:ascii="Verdana" w:eastAsia="MS Mincho" w:hAnsi="Verdana" w:cstheme="minorBidi"/>
          <w:sz w:val="22"/>
          <w:szCs w:val="22"/>
          <w:lang w:eastAsia="en-US"/>
        </w:rPr>
        <w:t>1. Wybory przeprowadza Komisja Skrutacyjna w składzie co najmniej trzech osób wybranych w głosowaniu jawnym spośród uprawnionych uczestników wyborów Sołtysa lub członka Rady Sołeckiej, którzy wyrazili na to zgodę. Członkiem Komisji Skrutacyjnej nie może być osoba kandydująca na Sołtysa lub członka Rady Sołeckiej.</w:t>
      </w:r>
    </w:p>
    <w:p w14:paraId="42AA0D41"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Do zadań Komisji Skrutacyjnej  należy:</w:t>
      </w:r>
    </w:p>
    <w:p w14:paraId="10CB5121"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1) przyjęcie zgłoszeń kandydatów, </w:t>
      </w:r>
    </w:p>
    <w:p w14:paraId="62F422A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przeprowadzenie głosowania,</w:t>
      </w:r>
    </w:p>
    <w:p w14:paraId="4AE214F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3) ustalenie wyników wyborów, </w:t>
      </w:r>
    </w:p>
    <w:p w14:paraId="5E4B3FB0"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4) ogłoszenie wyników wyborów,</w:t>
      </w:r>
    </w:p>
    <w:p w14:paraId="07D73BB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5) sporządzenie protokołu wyników wyborów,</w:t>
      </w:r>
    </w:p>
    <w:p w14:paraId="671AFA8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6) przekazanie jednego protokołu do Urzędu Miejskiego Trzemeszna.</w:t>
      </w:r>
    </w:p>
    <w:p w14:paraId="110AE4F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Protokół podpisują członkowie Komisji Skrutacyjnej.</w:t>
      </w:r>
    </w:p>
    <w:p w14:paraId="69FEA73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4. Członkami Komisji Skrutacyjnej zostają kandydaci, którzy uzyskali największą liczbę głosów. </w:t>
      </w:r>
    </w:p>
    <w:p w14:paraId="6962518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5. Przewodniczącego Komisji Skrutacyjnej członkowie wybierają spośród siebie. </w:t>
      </w:r>
    </w:p>
    <w:p w14:paraId="7BDFAD98"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4F13877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17. </w:t>
      </w:r>
      <w:r w:rsidRPr="00BA2A54">
        <w:rPr>
          <w:rFonts w:ascii="Verdana" w:eastAsia="MS Mincho" w:hAnsi="Verdana" w:cstheme="minorBidi"/>
          <w:sz w:val="22"/>
          <w:szCs w:val="22"/>
          <w:lang w:eastAsia="en-US"/>
        </w:rPr>
        <w:t xml:space="preserve">1. Wybory odbywają się spośród nieograniczonej liczby kandydatów mających prawo wybieralności, zgłoszonych bezpośrednio przez uprawnionych uczestników wyborów. </w:t>
      </w:r>
    </w:p>
    <w:p w14:paraId="3B40EC1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2. Warunkiem przyjęcia każdej kandydatury jest zgoda kandydata wyrażona ustnie w trakcie wyborów lub na piśmie w razie nieobecności kandydata.  </w:t>
      </w:r>
    </w:p>
    <w:p w14:paraId="44AF3FD2"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3. W pierwszej kolejności należy przeprowadzić zgłoszenie kandydatów </w:t>
      </w:r>
      <w:r w:rsidRPr="00BA2A54">
        <w:rPr>
          <w:rFonts w:ascii="Verdana" w:eastAsia="MS Mincho" w:hAnsi="Verdana" w:cstheme="minorBidi"/>
          <w:sz w:val="22"/>
          <w:szCs w:val="22"/>
          <w:lang w:eastAsia="en-US"/>
        </w:rPr>
        <w:br/>
        <w:t>i głosowanie dla dokonania wyboru Sołtysa.</w:t>
      </w:r>
    </w:p>
    <w:p w14:paraId="12303DF9" w14:textId="77777777" w:rsidR="00BA2A54" w:rsidRPr="00BA2A54" w:rsidRDefault="00BA2A54" w:rsidP="00BA2A54">
      <w:pPr>
        <w:spacing w:line="360" w:lineRule="auto"/>
        <w:jc w:val="both"/>
        <w:rPr>
          <w:rFonts w:ascii="Verdana" w:eastAsia="MS Mincho" w:hAnsi="Verdana" w:cstheme="minorBidi"/>
          <w:color w:val="FF0000"/>
          <w:sz w:val="22"/>
          <w:szCs w:val="22"/>
          <w:lang w:eastAsia="en-US"/>
        </w:rPr>
      </w:pPr>
      <w:r w:rsidRPr="00BA2A54">
        <w:rPr>
          <w:rFonts w:ascii="Verdana" w:eastAsia="MS Mincho" w:hAnsi="Verdana" w:cstheme="minorBidi"/>
          <w:sz w:val="22"/>
          <w:szCs w:val="22"/>
          <w:lang w:eastAsia="en-US"/>
        </w:rPr>
        <w:t>4. W drugiej kolejności należy przeprowadzić zgłoszenie kandydatów i głosowanie dla dokonania wyboru członków Rady Sołeckiej.</w:t>
      </w:r>
    </w:p>
    <w:p w14:paraId="5FC6356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5. Wyborów dokonuje się w głosowaniu tajnym i bezpośrednim na kartach do głosowania przygotowanych przez Komisję Skrutacyjną. </w:t>
      </w:r>
    </w:p>
    <w:p w14:paraId="51FB6FE2"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6. W wyborach na Sołtysa można głosować najwyżej na jednego kandydata, stawiając znak „x” w kratce obok nazwiska kandydata. Postawienie znaku „x” </w:t>
      </w:r>
      <w:r w:rsidRPr="00BA2A54">
        <w:rPr>
          <w:rFonts w:ascii="Verdana" w:eastAsia="MS Mincho" w:hAnsi="Verdana" w:cstheme="minorBidi"/>
          <w:sz w:val="22"/>
          <w:szCs w:val="22"/>
          <w:lang w:eastAsia="en-US"/>
        </w:rPr>
        <w:br/>
        <w:t xml:space="preserve">w więcej niż jednej kratce lub niepostawienie znaku „x” w żadnej kratce powoduje nieważność głosu. </w:t>
      </w:r>
    </w:p>
    <w:p w14:paraId="3600052C"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7. W przypadku zgłoszenia tylko jednego kandydata na Sołtysa, mieszkańcy głosują na kandydata, stawiając znak „x” w kratce oznaczonej słowem „TAK” </w:t>
      </w:r>
      <w:r w:rsidRPr="00BA2A54">
        <w:rPr>
          <w:rFonts w:ascii="Verdana" w:eastAsia="MS Mincho" w:hAnsi="Verdana" w:cstheme="minorBidi"/>
          <w:sz w:val="22"/>
          <w:szCs w:val="22"/>
          <w:lang w:eastAsia="en-US"/>
        </w:rPr>
        <w:br/>
        <w:t xml:space="preserve">z lewej strony obok nazwiska kandydata. </w:t>
      </w:r>
    </w:p>
    <w:p w14:paraId="39D33B2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8. Postawienie znaku „X” w kratce oznaczonej słowem „NIE” z lewej strony obok nazwiska kandydata oznacza, że jest to głos waży oddany przeciwko wyborowi kandydata na Sołtysa. </w:t>
      </w:r>
    </w:p>
    <w:p w14:paraId="7792378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9. W przypadku uzyskania większości głosów na „NIE” , zarządza się ponownie zgłaszanie kandydatów na Sołtysa i przeprowadzenie głosowania. </w:t>
      </w:r>
    </w:p>
    <w:p w14:paraId="3F689AB2"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10. W wyborach członków Rady Sołeckiej głosować można na liczbę kandydatów nie większą niż ustalona w § 9 ust. 3, stawiając znak „x” w kratce obok nazwisk kandydatów. Postawienie większej liczby znaków lub niepostawienie znaku „x” w żadnej kratce, powoduje nieważność głosu. </w:t>
      </w:r>
    </w:p>
    <w:p w14:paraId="2B036D1E"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 xml:space="preserve">11. Nieważne są głosy oddane na kartach całkowicie przedartych, innych niż przygotowane przez Komisję Skrutacyjną oraz wypełnionych niezgodnie </w:t>
      </w:r>
      <w:r w:rsidRPr="00BA2A54">
        <w:rPr>
          <w:rFonts w:ascii="Verdana" w:eastAsia="MS Mincho" w:hAnsi="Verdana" w:cstheme="minorBidi"/>
          <w:sz w:val="22"/>
          <w:szCs w:val="22"/>
          <w:lang w:eastAsia="en-US"/>
        </w:rPr>
        <w:br/>
        <w:t xml:space="preserve">z ustalonymi zasadami. </w:t>
      </w:r>
    </w:p>
    <w:p w14:paraId="3D7DD231"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12. Za wybranych uważa się kandydatów, którzy uzyskali największą liczbę głosów ważnych.</w:t>
      </w:r>
    </w:p>
    <w:p w14:paraId="1EF587C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13. W przypadku jednakowej liczby głosów uniemożliwiającej objęcie funkcji przez jednego kandydata, przeprowadza się ponowne głosowanie spośród kandydatów, którzy otrzymali jednakową liczbę głosów. </w:t>
      </w:r>
    </w:p>
    <w:p w14:paraId="680786A6"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03C5855F"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 xml:space="preserve">Rozdział VII Wygaśnięcie mandatu Sołtysa i członków Rady Sołeckiej </w:t>
      </w:r>
    </w:p>
    <w:p w14:paraId="4B9A32AD"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p>
    <w:p w14:paraId="7596F448"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§18. </w:t>
      </w:r>
      <w:r w:rsidRPr="00BA2A54">
        <w:rPr>
          <w:rFonts w:ascii="Verdana" w:eastAsia="MS Mincho" w:hAnsi="Verdana" w:cstheme="minorBidi"/>
          <w:sz w:val="22"/>
          <w:szCs w:val="22"/>
          <w:lang w:eastAsia="en-US"/>
        </w:rPr>
        <w:t xml:space="preserve">1. Mandat Sołtysa i członka Rady Sołeckiej wygasa w przypadku śmierci, odwołania, zrzeczenia się lub utraty prawa wybieralności. </w:t>
      </w:r>
    </w:p>
    <w:p w14:paraId="3B265B67"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W przypadku wygaśnięcia mandatu Sołtysa lub członka Rady Sołeckiej przeprowadza się wybory uzupełniające.</w:t>
      </w:r>
    </w:p>
    <w:p w14:paraId="498D51F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Burmistrz w terminie 30 dni od dnia wygaśnięcia mandatu, wyznacza termin wyborów uzupełniających Sołtysa lub członka Rady Sołeckiej</w:t>
      </w:r>
      <w:r w:rsidRPr="00BA2A54">
        <w:rPr>
          <w:rFonts w:ascii="Verdana" w:eastAsia="MS Mincho" w:hAnsi="Verdana" w:cstheme="minorBidi"/>
          <w:color w:val="000000" w:themeColor="text1"/>
          <w:sz w:val="22"/>
          <w:szCs w:val="22"/>
          <w:lang w:eastAsia="en-US"/>
        </w:rPr>
        <w:t>. Przepisy o trybie wyboru Sołtysa stosuje się odpowiednio.</w:t>
      </w:r>
    </w:p>
    <w:p w14:paraId="4D8E388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4. Wyborów uzupełniających nie przeprowadza się, jeżeli do końca kadencji pozostało mniej niż 3 miesiące. </w:t>
      </w:r>
    </w:p>
    <w:p w14:paraId="641AD3E0"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743F33DB"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19.</w:t>
      </w:r>
      <w:r w:rsidRPr="00BA2A54">
        <w:rPr>
          <w:rFonts w:ascii="Verdana" w:eastAsia="MS Mincho" w:hAnsi="Verdana" w:cstheme="minorBidi"/>
          <w:sz w:val="22"/>
          <w:szCs w:val="22"/>
          <w:lang w:eastAsia="en-US"/>
        </w:rPr>
        <w:t xml:space="preserve">1. Sołtys i członkowie Rady Sołeckiej są bezpośrednio odpowiedzialni przed Zebraniem Wiejskim i mogą być przez Zebranie Wiejskie odwoływani przed upływem kadencji, jeżeli nie wykonują swoich obowiązków, naruszają postanowienia Statutu i uchwał Zebrania Wiejskiego, dopuścili się czynu zagrożonego karą pozbawienia wolności, dopuścili się czynów dyskwalifikujących ich w opinii publicznych.  </w:t>
      </w:r>
    </w:p>
    <w:p w14:paraId="37B53F9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Odwołanie Sołtysa i członków Rady Sołeckiej stanowi wyłączną kompetencję Zebrania Wiejskiego.</w:t>
      </w:r>
    </w:p>
    <w:p w14:paraId="3F552E0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3. Zebranie w celu odwołania, o którym mowa w ust. 1 zwołuje Burmistrz </w:t>
      </w:r>
      <w:r w:rsidRPr="00BA2A54">
        <w:rPr>
          <w:rFonts w:ascii="Verdana" w:eastAsia="MS Mincho" w:hAnsi="Verdana" w:cstheme="minorBidi"/>
          <w:sz w:val="22"/>
          <w:szCs w:val="22"/>
          <w:lang w:eastAsia="en-US"/>
        </w:rPr>
        <w:br/>
        <w:t xml:space="preserve">z własnej inicjatywy lub na wniosek co najmniej 10% stałych mieszkańców Sołectwa uprawnionych do głosowania. </w:t>
      </w:r>
    </w:p>
    <w:p w14:paraId="41D4199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4. Odwołanie z zajmowanej funkcji powinno zostać podjęte po uprzednim wysłuchaniu zainteresowanego. </w:t>
      </w:r>
    </w:p>
    <w:p w14:paraId="00E6752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lastRenderedPageBreak/>
        <w:t xml:space="preserve">5. Odwołanie Sołtysa i członków Rady Sołeckiej nie może nastąpić zaocznie, chyba że zainteresowani nie stawiają się na zebraniu. </w:t>
      </w:r>
    </w:p>
    <w:p w14:paraId="2429DF1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6. Odwołanie Sołtysa i członków Rady Sołeckiej odbywa się w takim samym trybie jak wybory. </w:t>
      </w:r>
    </w:p>
    <w:p w14:paraId="75615C56"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7. Sołtys, członkowie Rady Sołeckiej mogą złożyć rezygnację z pełnionej funkcji </w:t>
      </w:r>
      <w:r w:rsidRPr="00BA2A54">
        <w:rPr>
          <w:rFonts w:ascii="Verdana" w:eastAsia="MS Mincho" w:hAnsi="Verdana" w:cstheme="minorBidi"/>
          <w:sz w:val="22"/>
          <w:szCs w:val="22"/>
          <w:lang w:eastAsia="en-US"/>
        </w:rPr>
        <w:br/>
        <w:t>w trakcie trwania kadencji.</w:t>
      </w:r>
    </w:p>
    <w:p w14:paraId="33203DC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8. Rezygnację z funkcji Sołtysa przyjmuje Burmistrz. </w:t>
      </w:r>
    </w:p>
    <w:p w14:paraId="76EFA894"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9. Rezygnacja z członka Rady Sołeckiej składana jest Zebraniu Wiejskiemu. </w:t>
      </w:r>
    </w:p>
    <w:p w14:paraId="63231E10"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55454605"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Rozdział VIII Gospodarka Finansowa Sołectwa i zarządzanie Mieniem Gminnym</w:t>
      </w:r>
    </w:p>
    <w:p w14:paraId="5D9C1178" w14:textId="77777777" w:rsidR="00BA2A54" w:rsidRPr="00BA2A54" w:rsidRDefault="00BA2A54" w:rsidP="00BA2A54">
      <w:pPr>
        <w:spacing w:line="360" w:lineRule="auto"/>
        <w:jc w:val="both"/>
        <w:rPr>
          <w:rFonts w:ascii="Verdana" w:eastAsia="MS Mincho" w:hAnsi="Verdana" w:cstheme="minorBidi"/>
          <w:b/>
          <w:bCs/>
          <w:sz w:val="22"/>
          <w:szCs w:val="22"/>
          <w:lang w:eastAsia="en-US"/>
        </w:rPr>
      </w:pPr>
    </w:p>
    <w:p w14:paraId="475718C3" w14:textId="77777777" w:rsidR="00BA2A54" w:rsidRPr="00BA2A54" w:rsidRDefault="00BA2A54" w:rsidP="00BA2A54">
      <w:pPr>
        <w:spacing w:line="360" w:lineRule="auto"/>
        <w:jc w:val="both"/>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 xml:space="preserve">§20. </w:t>
      </w:r>
      <w:r w:rsidRPr="00BA2A54">
        <w:rPr>
          <w:rFonts w:ascii="Verdana" w:hAnsi="Verdana"/>
          <w:sz w:val="22"/>
          <w:szCs w:val="22"/>
        </w:rPr>
        <w:t>1. Sołectwo nie posiada własnego mienia.</w:t>
      </w:r>
    </w:p>
    <w:p w14:paraId="735DC774" w14:textId="77777777" w:rsidR="00BA2A54" w:rsidRPr="00BA2A54" w:rsidRDefault="00BA2A54" w:rsidP="00BA2A54">
      <w:pPr>
        <w:spacing w:line="360" w:lineRule="auto"/>
        <w:jc w:val="both"/>
        <w:rPr>
          <w:rFonts w:ascii="Verdana" w:hAnsi="Verdana"/>
          <w:sz w:val="22"/>
          <w:szCs w:val="22"/>
        </w:rPr>
      </w:pPr>
      <w:r w:rsidRPr="00BA2A54">
        <w:rPr>
          <w:rFonts w:ascii="Verdana" w:hAnsi="Verdana"/>
          <w:sz w:val="22"/>
          <w:szCs w:val="22"/>
        </w:rPr>
        <w:t>2. Sołectwo może korzystać z mienia komunalnego jeżeli jest to niezbędne do realizacji zadań Sołectwa.</w:t>
      </w:r>
    </w:p>
    <w:p w14:paraId="6FB9AC71" w14:textId="77777777" w:rsidR="00BA2A54" w:rsidRPr="00BA2A54" w:rsidRDefault="00BA2A54" w:rsidP="00BA2A54">
      <w:pPr>
        <w:spacing w:line="360" w:lineRule="auto"/>
        <w:jc w:val="both"/>
        <w:rPr>
          <w:rFonts w:ascii="Verdana" w:hAnsi="Verdana"/>
          <w:sz w:val="22"/>
          <w:szCs w:val="22"/>
        </w:rPr>
      </w:pPr>
      <w:r w:rsidRPr="00BA2A54">
        <w:rPr>
          <w:rFonts w:ascii="Verdana" w:hAnsi="Verdana"/>
          <w:sz w:val="22"/>
          <w:szCs w:val="22"/>
        </w:rPr>
        <w:t>3. Korzystanie z mienia komunalnego odbywa się w granicach zwykłego zarządu. Do czynności zwykłego zarządu należy:</w:t>
      </w:r>
    </w:p>
    <w:p w14:paraId="41195C45" w14:textId="77777777" w:rsidR="00BA2A54" w:rsidRPr="00BA2A54" w:rsidRDefault="00BA2A54" w:rsidP="00BA2A54">
      <w:pPr>
        <w:spacing w:line="360" w:lineRule="auto"/>
        <w:rPr>
          <w:rFonts w:ascii="Verdana" w:hAnsi="Verdana"/>
          <w:sz w:val="22"/>
          <w:szCs w:val="22"/>
        </w:rPr>
      </w:pPr>
      <w:r w:rsidRPr="00BA2A54">
        <w:rPr>
          <w:rFonts w:ascii="Verdana" w:hAnsi="Verdana"/>
          <w:sz w:val="22"/>
          <w:szCs w:val="22"/>
        </w:rPr>
        <w:t>1) załatwianie bieżących spraw związanych z eksploatacją mienia;</w:t>
      </w:r>
    </w:p>
    <w:p w14:paraId="04F5883B" w14:textId="77777777" w:rsidR="00BA2A54" w:rsidRPr="00BA2A54" w:rsidRDefault="00BA2A54" w:rsidP="00BA2A54">
      <w:pPr>
        <w:spacing w:line="360" w:lineRule="auto"/>
        <w:rPr>
          <w:rFonts w:ascii="Verdana" w:hAnsi="Verdana"/>
          <w:sz w:val="22"/>
          <w:szCs w:val="22"/>
        </w:rPr>
      </w:pPr>
      <w:r w:rsidRPr="00BA2A54">
        <w:rPr>
          <w:rFonts w:ascii="Verdana" w:hAnsi="Verdana"/>
          <w:sz w:val="22"/>
          <w:szCs w:val="22"/>
        </w:rPr>
        <w:t>2) utrzymanie w należytym stanie składników mienia komunalnego;</w:t>
      </w:r>
    </w:p>
    <w:p w14:paraId="5A77E5A5" w14:textId="77777777" w:rsidR="00BA2A54" w:rsidRPr="00BA2A54" w:rsidRDefault="00BA2A54" w:rsidP="00BA2A54">
      <w:pPr>
        <w:spacing w:line="360" w:lineRule="auto"/>
        <w:rPr>
          <w:rFonts w:ascii="Verdana" w:hAnsi="Verdana"/>
          <w:sz w:val="22"/>
          <w:szCs w:val="22"/>
        </w:rPr>
      </w:pPr>
      <w:r w:rsidRPr="00BA2A54">
        <w:rPr>
          <w:rFonts w:ascii="Verdana" w:hAnsi="Verdana"/>
          <w:sz w:val="22"/>
          <w:szCs w:val="22"/>
        </w:rPr>
        <w:t>3) korzystanie z mienia komunalnego zgodnie z jego przeznaczeniem i zasadami racjonalnej gospodarki.</w:t>
      </w:r>
    </w:p>
    <w:p w14:paraId="44B1DD35"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7680142A"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§21. </w:t>
      </w:r>
      <w:r w:rsidRPr="00BA2A54">
        <w:rPr>
          <w:rFonts w:ascii="Verdana" w:eastAsia="MS Mincho" w:hAnsi="Verdana" w:cstheme="minorBidi"/>
          <w:sz w:val="22"/>
          <w:szCs w:val="22"/>
          <w:lang w:eastAsia="en-US"/>
        </w:rPr>
        <w:t>1.</w:t>
      </w:r>
      <w:r w:rsidRPr="00BA2A54">
        <w:rPr>
          <w:rFonts w:ascii="Verdana" w:eastAsia="MS Mincho" w:hAnsi="Verdana" w:cstheme="minorBidi"/>
          <w:b/>
          <w:bCs/>
          <w:sz w:val="22"/>
          <w:szCs w:val="22"/>
          <w:lang w:eastAsia="en-US"/>
        </w:rPr>
        <w:t xml:space="preserve"> </w:t>
      </w:r>
      <w:r w:rsidRPr="00BA2A54">
        <w:rPr>
          <w:rFonts w:ascii="Verdana" w:eastAsia="MS Mincho" w:hAnsi="Verdana" w:cstheme="minorBidi"/>
          <w:sz w:val="22"/>
          <w:szCs w:val="22"/>
          <w:lang w:eastAsia="en-US"/>
        </w:rPr>
        <w:t xml:space="preserve">Sołectwo prowadzi gospodarkę finansową na zasadach określonych statutem Gminy. </w:t>
      </w:r>
    </w:p>
    <w:p w14:paraId="2A928E4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2. W przypadku przeznaczenia środków finansowych na działalność sołectwa </w:t>
      </w:r>
      <w:r w:rsidRPr="00BA2A54">
        <w:rPr>
          <w:rFonts w:ascii="Verdana" w:eastAsia="MS Mincho" w:hAnsi="Verdana" w:cstheme="minorBidi"/>
          <w:sz w:val="22"/>
          <w:szCs w:val="22"/>
          <w:lang w:eastAsia="en-US"/>
        </w:rPr>
        <w:br/>
        <w:t>w budżecie Gminy, Sołectwo gospodaruje tymi środkami w ramach budżetu Gminy. Sołtys jest obowiązany do przestrzegania obowiązujących przepisów i stosowania procedur obowiązujących w Urzędzie Miejskim Trzemeszna.</w:t>
      </w:r>
    </w:p>
    <w:p w14:paraId="536875A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3. W celu uwzględnienia w budżecie Gminy, Sołtys w terminie do dnia 15 września każdego roku w oparciu o uchwałę Zebrania Wiejskiego, zgłasza propozycje projektu do budżetu, sporządza wykaz zadań koniecznych do realizacji Burmistrza.</w:t>
      </w:r>
    </w:p>
    <w:p w14:paraId="2AE19F8E" w14:textId="3A313265"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 xml:space="preserve">4. Projekty do budżetu są następnie analizowane pod kątem możliwości ich realizacji , a następnie przedkładanie do Rady Miejskiej do akceptacji do realizacji w ramach budżetu gminy. </w:t>
      </w:r>
    </w:p>
    <w:p w14:paraId="2CB2C256"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lastRenderedPageBreak/>
        <w:t xml:space="preserve">Rozdział IX Nadzór i kontrola nad działalnością organów sołectwa </w:t>
      </w:r>
    </w:p>
    <w:p w14:paraId="60D6161C"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101B2B35"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hAnsi="Verdana"/>
          <w:b/>
          <w:bCs/>
          <w:sz w:val="22"/>
          <w:szCs w:val="22"/>
        </w:rPr>
        <w:t>§ 22.</w:t>
      </w:r>
      <w:r w:rsidRPr="00BA2A54">
        <w:rPr>
          <w:rFonts w:ascii="Verdana" w:hAnsi="Verdana"/>
          <w:sz w:val="22"/>
          <w:szCs w:val="22"/>
        </w:rPr>
        <w:t> 1.</w:t>
      </w:r>
      <w:r w:rsidRPr="00BA2A54">
        <w:rPr>
          <w:rFonts w:ascii="Verdana" w:eastAsia="MS Mincho" w:hAnsi="Verdana" w:cs="Arial"/>
          <w:color w:val="000000"/>
          <w:sz w:val="22"/>
          <w:szCs w:val="22"/>
          <w:lang w:eastAsia="en-US"/>
        </w:rPr>
        <w:t xml:space="preserve"> Nadzór nad działalnością organów sołectwa sprawowany jest na podstawie kryteriów zgodności z prawem.</w:t>
      </w:r>
    </w:p>
    <w:p w14:paraId="7D554D78"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eastAsia="MS Mincho" w:hAnsi="Verdana" w:cs="Arial"/>
          <w:color w:val="000000"/>
          <w:sz w:val="22"/>
          <w:szCs w:val="22"/>
          <w:lang w:eastAsia="en-US"/>
        </w:rPr>
        <w:t xml:space="preserve">2.Organami nadzoru nad działalnością organów sołectwa  są: Rada Miejska  </w:t>
      </w:r>
      <w:r w:rsidRPr="00BA2A54">
        <w:rPr>
          <w:rFonts w:ascii="Verdana" w:eastAsia="MS Mincho" w:hAnsi="Verdana" w:cs="Arial"/>
          <w:color w:val="000000"/>
          <w:sz w:val="22"/>
          <w:szCs w:val="22"/>
          <w:lang w:eastAsia="en-US"/>
        </w:rPr>
        <w:br/>
        <w:t xml:space="preserve">i Burmistrz. </w:t>
      </w:r>
    </w:p>
    <w:p w14:paraId="4C89DDCB" w14:textId="77777777" w:rsidR="00BA2A54" w:rsidRPr="00BA2A54" w:rsidRDefault="00BA2A54" w:rsidP="00BA2A54">
      <w:pPr>
        <w:spacing w:line="360" w:lineRule="auto"/>
        <w:ind w:right="556"/>
        <w:jc w:val="both"/>
        <w:rPr>
          <w:rFonts w:ascii="Verdana" w:hAnsi="Verdana"/>
          <w:sz w:val="22"/>
          <w:szCs w:val="22"/>
        </w:rPr>
      </w:pPr>
      <w:r w:rsidRPr="00BA2A54">
        <w:rPr>
          <w:rFonts w:ascii="Verdana" w:eastAsia="MS Mincho" w:hAnsi="Verdana" w:cs="Arial"/>
          <w:color w:val="000000"/>
          <w:sz w:val="22"/>
          <w:szCs w:val="22"/>
          <w:lang w:eastAsia="en-US"/>
        </w:rPr>
        <w:t xml:space="preserve">3. Organy nadzoru mają prawo żądania niezbędnych informacji, danych </w:t>
      </w:r>
      <w:r w:rsidRPr="00BA2A54">
        <w:rPr>
          <w:rFonts w:ascii="Verdana" w:eastAsia="MS Mincho" w:hAnsi="Verdana" w:cs="Arial"/>
          <w:color w:val="000000"/>
          <w:sz w:val="22"/>
          <w:szCs w:val="22"/>
          <w:lang w:eastAsia="en-US"/>
        </w:rPr>
        <w:br/>
        <w:t>i wyjaśnień dotyczących funkcjonowania Sołectwa.</w:t>
      </w:r>
      <w:r w:rsidRPr="00BA2A54">
        <w:rPr>
          <w:rFonts w:ascii="Verdana" w:hAnsi="Verdana"/>
          <w:sz w:val="22"/>
          <w:szCs w:val="22"/>
        </w:rPr>
        <w:t xml:space="preserve"> </w:t>
      </w:r>
    </w:p>
    <w:p w14:paraId="600E8F7C" w14:textId="77777777" w:rsidR="00BA2A54" w:rsidRPr="00BA2A54" w:rsidRDefault="00BA2A54" w:rsidP="00BA2A54">
      <w:pPr>
        <w:spacing w:line="360" w:lineRule="auto"/>
        <w:ind w:right="556"/>
        <w:jc w:val="both"/>
        <w:rPr>
          <w:rFonts w:ascii="Verdana" w:hAnsi="Verdana"/>
          <w:sz w:val="22"/>
          <w:szCs w:val="22"/>
        </w:rPr>
      </w:pPr>
      <w:r w:rsidRPr="00BA2A54">
        <w:rPr>
          <w:rFonts w:ascii="Verdana" w:hAnsi="Verdana"/>
          <w:sz w:val="22"/>
          <w:szCs w:val="22"/>
        </w:rPr>
        <w:t>4. Organy nadzoru dokonują sprawdzenia:</w:t>
      </w:r>
    </w:p>
    <w:p w14:paraId="29A3609D" w14:textId="77777777" w:rsidR="00BA2A54" w:rsidRPr="00BA2A54" w:rsidRDefault="00BA2A54" w:rsidP="00BA2A54">
      <w:pPr>
        <w:spacing w:line="360" w:lineRule="auto"/>
        <w:rPr>
          <w:rFonts w:ascii="Verdana" w:hAnsi="Verdana"/>
          <w:sz w:val="22"/>
          <w:szCs w:val="22"/>
        </w:rPr>
      </w:pPr>
      <w:r w:rsidRPr="00BA2A54">
        <w:rPr>
          <w:rFonts w:ascii="Verdana" w:hAnsi="Verdana"/>
          <w:sz w:val="22"/>
          <w:szCs w:val="22"/>
        </w:rPr>
        <w:t>1) prawidłowość zwołania Zebrania,</w:t>
      </w:r>
    </w:p>
    <w:p w14:paraId="7BBE3555" w14:textId="77777777" w:rsidR="00BA2A54" w:rsidRPr="00BA2A54" w:rsidRDefault="00BA2A54" w:rsidP="00BA2A54">
      <w:pPr>
        <w:spacing w:line="360" w:lineRule="auto"/>
        <w:rPr>
          <w:rFonts w:ascii="Verdana" w:hAnsi="Verdana"/>
          <w:sz w:val="22"/>
          <w:szCs w:val="22"/>
        </w:rPr>
      </w:pPr>
      <w:r w:rsidRPr="00BA2A54">
        <w:rPr>
          <w:rFonts w:ascii="Verdana" w:hAnsi="Verdana"/>
          <w:sz w:val="22"/>
          <w:szCs w:val="22"/>
        </w:rPr>
        <w:t>2) prawidłowość trybu podejmowania uchwał,</w:t>
      </w:r>
    </w:p>
    <w:p w14:paraId="4B10F6F6" w14:textId="77777777" w:rsidR="00BA2A54" w:rsidRPr="00BA2A54" w:rsidRDefault="00BA2A54" w:rsidP="00BA2A54">
      <w:pPr>
        <w:spacing w:line="360" w:lineRule="auto"/>
        <w:rPr>
          <w:rFonts w:ascii="Verdana" w:hAnsi="Verdana"/>
          <w:sz w:val="22"/>
          <w:szCs w:val="22"/>
        </w:rPr>
      </w:pPr>
      <w:r w:rsidRPr="00BA2A54">
        <w:rPr>
          <w:rFonts w:ascii="Verdana" w:hAnsi="Verdana"/>
          <w:sz w:val="22"/>
          <w:szCs w:val="22"/>
        </w:rPr>
        <w:t>3) zgodność podejmowanych uchwał z obowiązującym prawem.</w:t>
      </w:r>
    </w:p>
    <w:p w14:paraId="64DF2996" w14:textId="77777777" w:rsidR="00BA2A54" w:rsidRPr="00BA2A54" w:rsidRDefault="00BA2A54" w:rsidP="00BA2A54">
      <w:pPr>
        <w:spacing w:line="360" w:lineRule="auto"/>
        <w:ind w:right="556"/>
        <w:jc w:val="both"/>
        <w:rPr>
          <w:rFonts w:ascii="Verdana" w:hAnsi="Verdana"/>
          <w:sz w:val="22"/>
          <w:szCs w:val="22"/>
        </w:rPr>
      </w:pPr>
      <w:r w:rsidRPr="00BA2A54">
        <w:rPr>
          <w:rFonts w:ascii="Verdana" w:hAnsi="Verdana"/>
          <w:sz w:val="22"/>
          <w:szCs w:val="22"/>
        </w:rPr>
        <w:t>5. W przypadku stwierdzenia naruszenia powyższych zasad Burmistrz zawiadamia Radę Miejską.</w:t>
      </w:r>
    </w:p>
    <w:p w14:paraId="604B40BF"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hAnsi="Verdana"/>
          <w:sz w:val="22"/>
          <w:szCs w:val="22"/>
        </w:rPr>
        <w:t>6. Uchylenia uchwały Zebrania Wiejskiego w całości lub w części dokonuje Rada Miejska.</w:t>
      </w:r>
    </w:p>
    <w:p w14:paraId="41FFD6BF"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p>
    <w:p w14:paraId="0EDE44CB"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eastAsia="MS Mincho" w:hAnsi="Verdana" w:cs="Arial"/>
          <w:b/>
          <w:bCs/>
          <w:color w:val="000000"/>
          <w:sz w:val="22"/>
          <w:szCs w:val="22"/>
          <w:lang w:eastAsia="en-US"/>
        </w:rPr>
        <w:t>§ 23.</w:t>
      </w:r>
      <w:r w:rsidRPr="00BA2A54">
        <w:rPr>
          <w:rFonts w:ascii="Verdana" w:eastAsia="MS Mincho" w:hAnsi="Verdana" w:cs="Arial"/>
          <w:color w:val="000000"/>
          <w:sz w:val="22"/>
          <w:szCs w:val="22"/>
          <w:lang w:eastAsia="en-US"/>
        </w:rPr>
        <w:t xml:space="preserve">1. Kontrola nad działalnością organów sołectwa sprawowana jest na podstawie kryteriów zgodności z prawem, celowości, rzetelności </w:t>
      </w:r>
      <w:r w:rsidRPr="00BA2A54">
        <w:rPr>
          <w:rFonts w:ascii="Verdana" w:eastAsia="MS Mincho" w:hAnsi="Verdana" w:cs="Arial"/>
          <w:color w:val="000000"/>
          <w:sz w:val="22"/>
          <w:szCs w:val="22"/>
          <w:lang w:eastAsia="en-US"/>
        </w:rPr>
        <w:br/>
        <w:t xml:space="preserve">i gospodarności. </w:t>
      </w:r>
    </w:p>
    <w:p w14:paraId="0001C657"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eastAsia="MS Mincho" w:hAnsi="Verdana" w:cs="Arial"/>
          <w:color w:val="000000"/>
          <w:sz w:val="22"/>
          <w:szCs w:val="22"/>
          <w:lang w:eastAsia="en-US"/>
        </w:rPr>
        <w:t>2. Organem kontroli nad działalnością organów sołectwa jest Rada Miejska.</w:t>
      </w:r>
    </w:p>
    <w:p w14:paraId="5F22999F"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eastAsia="MS Mincho" w:hAnsi="Verdana" w:cs="Arial"/>
          <w:color w:val="000000"/>
          <w:sz w:val="22"/>
          <w:szCs w:val="22"/>
          <w:lang w:eastAsia="en-US"/>
        </w:rPr>
        <w:t>3. Funkcję, o której mowa w ust. 2, Rada Miejska realizuje poprzez działania własne lub komisji rewizyjnej.</w:t>
      </w:r>
    </w:p>
    <w:p w14:paraId="4D6C546F" w14:textId="77777777" w:rsidR="00BA2A54" w:rsidRPr="00BA2A54" w:rsidRDefault="00BA2A54" w:rsidP="00BA2A54">
      <w:pPr>
        <w:spacing w:line="360" w:lineRule="auto"/>
        <w:ind w:right="556"/>
        <w:jc w:val="both"/>
        <w:rPr>
          <w:rFonts w:ascii="Verdana" w:eastAsia="MS Mincho" w:hAnsi="Verdana" w:cs="Arial"/>
          <w:color w:val="000000"/>
          <w:sz w:val="22"/>
          <w:szCs w:val="22"/>
          <w:lang w:eastAsia="en-US"/>
        </w:rPr>
      </w:pPr>
      <w:r w:rsidRPr="00BA2A54">
        <w:rPr>
          <w:rFonts w:ascii="Verdana" w:eastAsia="MS Mincho" w:hAnsi="Verdana" w:cs="Arial"/>
          <w:color w:val="000000"/>
          <w:sz w:val="22"/>
          <w:szCs w:val="22"/>
          <w:lang w:eastAsia="en-US"/>
        </w:rPr>
        <w:t>4. Przepisy dotyczące zasad i trybu kontroli określone w Statucie Gminy stosuje się odpowiednio.</w:t>
      </w:r>
    </w:p>
    <w:p w14:paraId="4FF00EB3" w14:textId="77777777" w:rsidR="00BA2A54" w:rsidRPr="00BA2A54" w:rsidRDefault="00BA2A54" w:rsidP="00BA2A54">
      <w:pPr>
        <w:spacing w:line="360" w:lineRule="auto"/>
        <w:rPr>
          <w:rFonts w:ascii="Verdana" w:hAnsi="Verdana"/>
          <w:sz w:val="22"/>
          <w:szCs w:val="22"/>
        </w:rPr>
      </w:pPr>
    </w:p>
    <w:p w14:paraId="4770C3D7" w14:textId="77777777" w:rsidR="00BA2A54" w:rsidRPr="00BA2A54" w:rsidRDefault="00BA2A54" w:rsidP="00BA2A54">
      <w:pPr>
        <w:spacing w:line="360" w:lineRule="auto"/>
        <w:jc w:val="center"/>
        <w:rPr>
          <w:rFonts w:ascii="Verdana" w:eastAsia="MS Mincho" w:hAnsi="Verdana" w:cstheme="minorBidi"/>
          <w:b/>
          <w:bCs/>
          <w:sz w:val="22"/>
          <w:szCs w:val="22"/>
          <w:lang w:eastAsia="en-US"/>
        </w:rPr>
      </w:pPr>
      <w:r w:rsidRPr="00BA2A54">
        <w:rPr>
          <w:rFonts w:ascii="Verdana" w:eastAsia="MS Mincho" w:hAnsi="Verdana" w:cstheme="minorBidi"/>
          <w:b/>
          <w:bCs/>
          <w:sz w:val="22"/>
          <w:szCs w:val="22"/>
          <w:lang w:eastAsia="en-US"/>
        </w:rPr>
        <w:t>Rozdział X Postanowienia końcowe</w:t>
      </w:r>
    </w:p>
    <w:p w14:paraId="4C15EEA3"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0070D3C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24. </w:t>
      </w:r>
      <w:r w:rsidRPr="00BA2A54">
        <w:rPr>
          <w:rFonts w:ascii="Verdana" w:eastAsia="MS Mincho" w:hAnsi="Verdana" w:cstheme="minorBidi"/>
          <w:sz w:val="22"/>
          <w:szCs w:val="22"/>
          <w:lang w:eastAsia="en-US"/>
        </w:rPr>
        <w:t xml:space="preserve">1. Sołtys i Rada Sołecka wybrani na kadencję trwającą w dniu wejścia </w:t>
      </w:r>
      <w:r w:rsidRPr="00BA2A54">
        <w:rPr>
          <w:rFonts w:ascii="Verdana" w:eastAsia="MS Mincho" w:hAnsi="Verdana" w:cstheme="minorBidi"/>
          <w:sz w:val="22"/>
          <w:szCs w:val="22"/>
          <w:lang w:eastAsia="en-US"/>
        </w:rPr>
        <w:br/>
        <w:t xml:space="preserve">w życie niniejszego Statutu, pełnią swoje funkcje do dnia wyboru Sołtysa i Rady Sołeckiej na zasadach i w trybie określonym w statucie, które odbędą się </w:t>
      </w:r>
      <w:r w:rsidRPr="00BA2A54">
        <w:rPr>
          <w:rFonts w:ascii="Verdana" w:eastAsia="MS Mincho" w:hAnsi="Verdana" w:cstheme="minorBidi"/>
          <w:sz w:val="22"/>
          <w:szCs w:val="22"/>
          <w:lang w:eastAsia="en-US"/>
        </w:rPr>
        <w:br/>
        <w:t xml:space="preserve">w terminie 6 miesięcy od dnia wyboru nowej Rady Miejskiej. </w:t>
      </w:r>
    </w:p>
    <w:p w14:paraId="03788C93"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sz w:val="22"/>
          <w:szCs w:val="22"/>
          <w:lang w:eastAsia="en-US"/>
        </w:rPr>
        <w:t>2. Przepis zawarty w ust. 1 niniejszego paragrafu ma zastosowanie do kadencji kończącej się w 2023 r.</w:t>
      </w:r>
    </w:p>
    <w:p w14:paraId="42B5A7B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lastRenderedPageBreak/>
        <w:t>§ 25.</w:t>
      </w:r>
      <w:r w:rsidRPr="00BA2A54">
        <w:rPr>
          <w:rFonts w:ascii="Verdana" w:eastAsia="MS Mincho" w:hAnsi="Verdana" w:cstheme="minorBidi"/>
          <w:sz w:val="22"/>
          <w:szCs w:val="22"/>
          <w:lang w:eastAsia="en-US"/>
        </w:rPr>
        <w:t xml:space="preserve"> Zmiany Statutu dokonuje Rada Miejska, w trybie przewidzianym dla jego uchwalenia. </w:t>
      </w:r>
    </w:p>
    <w:p w14:paraId="4DF0D5CF"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xml:space="preserve">§ 26. </w:t>
      </w:r>
      <w:r w:rsidRPr="00BA2A54">
        <w:rPr>
          <w:rFonts w:ascii="Verdana" w:eastAsia="MS Mincho" w:hAnsi="Verdana" w:cstheme="minorBidi"/>
          <w:sz w:val="22"/>
          <w:szCs w:val="22"/>
          <w:lang w:eastAsia="en-US"/>
        </w:rPr>
        <w:t>Traci moc uchwała Nr XVI/117/2011 Rady Miejskiej w Trzemesznie z dnia 31 sierpnia 2011 roku w sprawie uchwalenia Statutu Sołectwa Mijanowo.</w:t>
      </w:r>
    </w:p>
    <w:p w14:paraId="2B47401D"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27.</w:t>
      </w:r>
      <w:r w:rsidRPr="00BA2A54">
        <w:rPr>
          <w:rFonts w:ascii="Verdana" w:eastAsia="MS Mincho" w:hAnsi="Verdana" w:cstheme="minorBidi"/>
          <w:sz w:val="22"/>
          <w:szCs w:val="22"/>
          <w:lang w:eastAsia="en-US"/>
        </w:rPr>
        <w:t xml:space="preserve"> Wykonanie uchwały powierza się Burmistrzowi Trzemeszna.</w:t>
      </w:r>
    </w:p>
    <w:p w14:paraId="6773712C" w14:textId="77777777" w:rsidR="00BA2A54" w:rsidRPr="00BA2A54" w:rsidRDefault="00BA2A54" w:rsidP="00BA2A54">
      <w:pPr>
        <w:spacing w:line="360" w:lineRule="auto"/>
        <w:jc w:val="both"/>
        <w:rPr>
          <w:rFonts w:ascii="Verdana" w:eastAsia="MS Mincho" w:hAnsi="Verdana" w:cstheme="minorBidi"/>
          <w:sz w:val="22"/>
          <w:szCs w:val="22"/>
          <w:lang w:eastAsia="en-US"/>
        </w:rPr>
      </w:pPr>
      <w:r w:rsidRPr="00BA2A54">
        <w:rPr>
          <w:rFonts w:ascii="Verdana" w:eastAsia="MS Mincho" w:hAnsi="Verdana" w:cstheme="minorBidi"/>
          <w:b/>
          <w:bCs/>
          <w:sz w:val="22"/>
          <w:szCs w:val="22"/>
          <w:lang w:eastAsia="en-US"/>
        </w:rPr>
        <w:t>§ 28.</w:t>
      </w:r>
      <w:r w:rsidRPr="00BA2A54">
        <w:rPr>
          <w:rFonts w:ascii="Verdana" w:eastAsia="MS Mincho" w:hAnsi="Verdana" w:cstheme="minorBidi"/>
          <w:sz w:val="22"/>
          <w:szCs w:val="22"/>
          <w:lang w:eastAsia="en-US"/>
        </w:rPr>
        <w:t xml:space="preserve"> Uchwała wchodzi w życie po upływie 14 dni id dnia ogłoszenia w Dzienniku Urzędowym Województwa Wielkopolskiego. </w:t>
      </w:r>
    </w:p>
    <w:p w14:paraId="52C9A09D"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1C239C00"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1D24743C"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1A8BD92C" w14:textId="77777777" w:rsidR="00BA2A54" w:rsidRPr="00BA2A54" w:rsidRDefault="00BA2A54" w:rsidP="00BA2A54">
      <w:pPr>
        <w:spacing w:line="360" w:lineRule="auto"/>
        <w:jc w:val="both"/>
        <w:rPr>
          <w:rFonts w:ascii="Verdana" w:eastAsia="MS Mincho" w:hAnsi="Verdana" w:cstheme="minorBidi"/>
          <w:sz w:val="22"/>
          <w:szCs w:val="22"/>
          <w:lang w:eastAsia="en-US"/>
        </w:rPr>
      </w:pPr>
    </w:p>
    <w:p w14:paraId="6FF88934" w14:textId="77777777" w:rsidR="00BA2A54" w:rsidRDefault="00BA2A54" w:rsidP="00BA2A54">
      <w:pPr>
        <w:pStyle w:val="paragraf"/>
        <w:spacing w:before="0" w:beforeAutospacing="0" w:after="120" w:afterAutospacing="0"/>
        <w:jc w:val="both"/>
        <w:rPr>
          <w:rStyle w:val="fragment"/>
          <w:rFonts w:ascii="Verdana" w:hAnsi="Verdana"/>
          <w:sz w:val="22"/>
          <w:szCs w:val="22"/>
        </w:rPr>
      </w:pPr>
    </w:p>
    <w:p w14:paraId="113645D9" w14:textId="77777777" w:rsidR="00BA2A54" w:rsidRDefault="00BA2A54" w:rsidP="00BA2A54">
      <w:pPr>
        <w:pStyle w:val="paragraf"/>
        <w:spacing w:before="0" w:beforeAutospacing="0" w:after="120" w:afterAutospacing="0"/>
        <w:jc w:val="both"/>
        <w:rPr>
          <w:b/>
          <w:bCs/>
        </w:rPr>
      </w:pPr>
    </w:p>
    <w:p w14:paraId="6A224BB4" w14:textId="77777777" w:rsidR="00BA2A54" w:rsidRDefault="00BA2A54" w:rsidP="00BA2A54">
      <w:pPr>
        <w:pStyle w:val="paragraf"/>
        <w:spacing w:before="0" w:beforeAutospacing="0" w:after="120" w:afterAutospacing="0"/>
        <w:jc w:val="both"/>
        <w:rPr>
          <w:rFonts w:ascii="Verdana" w:hAnsi="Verdana"/>
          <w:b/>
          <w:bCs/>
          <w:sz w:val="22"/>
          <w:szCs w:val="22"/>
        </w:rPr>
      </w:pPr>
    </w:p>
    <w:p w14:paraId="40BF293C" w14:textId="77777777" w:rsidR="00BA2A54" w:rsidRDefault="00BA2A54" w:rsidP="00BA2A54">
      <w:pPr>
        <w:rPr>
          <w:rFonts w:asciiTheme="minorHAnsi" w:hAnsiTheme="minorHAnsi" w:cstheme="minorHAnsi"/>
          <w:sz w:val="20"/>
          <w:szCs w:val="20"/>
        </w:rPr>
      </w:pPr>
    </w:p>
    <w:p w14:paraId="009DAB68" w14:textId="77777777" w:rsidR="00BA2A54" w:rsidRDefault="00BA2A54" w:rsidP="00BA2A54">
      <w:pPr>
        <w:rPr>
          <w:rFonts w:asciiTheme="minorHAnsi" w:hAnsiTheme="minorHAnsi" w:cstheme="minorHAnsi"/>
          <w:sz w:val="20"/>
          <w:szCs w:val="20"/>
        </w:rPr>
      </w:pPr>
    </w:p>
    <w:p w14:paraId="3BC568A2" w14:textId="77777777" w:rsidR="00BA2A54" w:rsidRPr="003868F6" w:rsidRDefault="00BA2A54" w:rsidP="00BA2A54">
      <w:pPr>
        <w:rPr>
          <w:rFonts w:asciiTheme="minorHAnsi" w:hAnsiTheme="minorHAnsi" w:cstheme="minorHAnsi"/>
          <w:sz w:val="20"/>
          <w:szCs w:val="20"/>
        </w:rPr>
      </w:pPr>
    </w:p>
    <w:p w14:paraId="72EF55FE" w14:textId="77777777" w:rsidR="00626A85" w:rsidRDefault="00626A85"/>
    <w:p w14:paraId="6BA5A7EE" w14:textId="77777777" w:rsidR="00BA2A54" w:rsidRDefault="00BA2A54"/>
    <w:p w14:paraId="1D96A183" w14:textId="77777777" w:rsidR="00BA2A54" w:rsidRDefault="00BA2A54"/>
    <w:p w14:paraId="546AA6DE" w14:textId="77777777" w:rsidR="00BA2A54" w:rsidRDefault="00BA2A54"/>
    <w:p w14:paraId="350B81A3" w14:textId="77777777" w:rsidR="00BA2A54" w:rsidRDefault="00BA2A54"/>
    <w:p w14:paraId="64B38FE2" w14:textId="77777777" w:rsidR="00BA2A54" w:rsidRDefault="00BA2A54"/>
    <w:p w14:paraId="4087E731" w14:textId="77777777" w:rsidR="00BA2A54" w:rsidRDefault="00BA2A54"/>
    <w:p w14:paraId="4A70AC35" w14:textId="77777777" w:rsidR="00BA2A54" w:rsidRDefault="00BA2A54"/>
    <w:p w14:paraId="7C0B22B5" w14:textId="77777777" w:rsidR="00BA2A54" w:rsidRDefault="00BA2A54"/>
    <w:p w14:paraId="68841A55" w14:textId="77777777" w:rsidR="00BA2A54" w:rsidRDefault="00BA2A54"/>
    <w:p w14:paraId="3F3A4EA4" w14:textId="77777777" w:rsidR="00BA2A54" w:rsidRDefault="00BA2A54"/>
    <w:p w14:paraId="69408608" w14:textId="77777777" w:rsidR="00BA2A54" w:rsidRDefault="00BA2A54"/>
    <w:p w14:paraId="481886BC" w14:textId="77777777" w:rsidR="00BA2A54" w:rsidRDefault="00BA2A54"/>
    <w:p w14:paraId="42B8959B" w14:textId="77777777" w:rsidR="00BA2A54" w:rsidRDefault="00BA2A54"/>
    <w:p w14:paraId="2880A88B" w14:textId="77777777" w:rsidR="00BA2A54" w:rsidRDefault="00BA2A54"/>
    <w:p w14:paraId="15F9A125" w14:textId="77777777" w:rsidR="00BA2A54" w:rsidRDefault="00BA2A54"/>
    <w:p w14:paraId="50C184FA" w14:textId="77777777" w:rsidR="00BA2A54" w:rsidRDefault="00BA2A54"/>
    <w:p w14:paraId="35252AEA" w14:textId="77777777" w:rsidR="00BA2A54" w:rsidRDefault="00BA2A54"/>
    <w:p w14:paraId="176D5EEC" w14:textId="77777777" w:rsidR="00BA2A54" w:rsidRDefault="00BA2A54"/>
    <w:p w14:paraId="6516501D" w14:textId="77777777" w:rsidR="00BA2A54" w:rsidRDefault="00BA2A54"/>
    <w:p w14:paraId="06AE5F4A" w14:textId="77777777" w:rsidR="00BA2A54" w:rsidRDefault="00BA2A54"/>
    <w:p w14:paraId="58927F67" w14:textId="77777777" w:rsidR="00BA2A54" w:rsidRDefault="00BA2A54"/>
    <w:p w14:paraId="19D6BED8" w14:textId="77777777" w:rsidR="00BA2A54" w:rsidRDefault="00BA2A54"/>
    <w:p w14:paraId="40A6F435" w14:textId="77777777" w:rsidR="00BA2A54" w:rsidRDefault="00BA2A54"/>
    <w:p w14:paraId="18F3FDA7" w14:textId="77777777" w:rsidR="00BA2A54" w:rsidRDefault="00BA2A54"/>
    <w:p w14:paraId="26115888" w14:textId="77777777" w:rsidR="00BA2A54" w:rsidRDefault="00BA2A54"/>
    <w:p w14:paraId="581989B3" w14:textId="77777777" w:rsidR="00BA2A54" w:rsidRDefault="00BA2A54" w:rsidP="00BA2A54">
      <w:pPr>
        <w:pStyle w:val="Bezodstpw"/>
        <w:jc w:val="right"/>
        <w:rPr>
          <w:rFonts w:ascii="Verdana" w:hAnsi="Verdana" w:cs="Arial"/>
        </w:rPr>
      </w:pPr>
      <w:r>
        <w:rPr>
          <w:rFonts w:ascii="Verdana" w:hAnsi="Verdana" w:cs="Arial"/>
        </w:rPr>
        <w:lastRenderedPageBreak/>
        <w:t>Załącznik nr 2 do</w:t>
      </w:r>
    </w:p>
    <w:p w14:paraId="66C48605" w14:textId="77777777" w:rsidR="00BA2A54" w:rsidRDefault="00BA2A54" w:rsidP="00BA2A54">
      <w:pPr>
        <w:pStyle w:val="Bezodstpw"/>
        <w:jc w:val="right"/>
        <w:rPr>
          <w:rFonts w:ascii="Verdana" w:hAnsi="Verdana" w:cs="Arial"/>
        </w:rPr>
      </w:pPr>
      <w:r>
        <w:rPr>
          <w:rFonts w:ascii="Verdana" w:hAnsi="Verdana" w:cs="Arial"/>
        </w:rPr>
        <w:t>Zarządzenia nr 862.2023</w:t>
      </w:r>
    </w:p>
    <w:p w14:paraId="1C566089" w14:textId="77777777" w:rsidR="00BA2A54" w:rsidRDefault="00BA2A54" w:rsidP="00BA2A54">
      <w:pPr>
        <w:pStyle w:val="Bezodstpw"/>
        <w:jc w:val="right"/>
        <w:rPr>
          <w:rFonts w:ascii="Verdana" w:hAnsi="Verdana" w:cs="Arial"/>
        </w:rPr>
      </w:pPr>
      <w:r>
        <w:rPr>
          <w:rFonts w:ascii="Verdana" w:hAnsi="Verdana" w:cs="Arial"/>
        </w:rPr>
        <w:t xml:space="preserve">Burmistrza Trzemeszna </w:t>
      </w:r>
    </w:p>
    <w:p w14:paraId="38C21EC5" w14:textId="77777777" w:rsidR="00BA2A54" w:rsidRDefault="00BA2A54" w:rsidP="00BA2A54">
      <w:pPr>
        <w:pStyle w:val="Nagwek1"/>
        <w:spacing w:before="480" w:after="360"/>
        <w:jc w:val="center"/>
        <w:rPr>
          <w:rFonts w:ascii="Verdana" w:hAnsi="Verdana" w:cs="Arial"/>
          <w:sz w:val="22"/>
          <w:szCs w:val="22"/>
        </w:rPr>
      </w:pPr>
      <w:r>
        <w:rPr>
          <w:rFonts w:ascii="Verdana" w:hAnsi="Verdana" w:cs="Arial"/>
          <w:sz w:val="22"/>
          <w:szCs w:val="22"/>
        </w:rPr>
        <w:t>FORMULARZ ANKIETOWY</w:t>
      </w:r>
    </w:p>
    <w:p w14:paraId="0A232B7C" w14:textId="77777777" w:rsidR="00BA2A54" w:rsidRDefault="00BA2A54" w:rsidP="00BA2A54">
      <w:pPr>
        <w:pStyle w:val="Bezodstpw"/>
        <w:spacing w:after="120" w:line="276" w:lineRule="auto"/>
        <w:rPr>
          <w:rFonts w:ascii="Verdana" w:hAnsi="Verdana" w:cs="Arial"/>
        </w:rPr>
      </w:pPr>
      <w:r>
        <w:rPr>
          <w:rFonts w:ascii="Verdana" w:hAnsi="Verdana" w:cs="Arial"/>
        </w:rPr>
        <w:t>Cel konsultacji społecznych:</w:t>
      </w:r>
    </w:p>
    <w:p w14:paraId="0247E534" w14:textId="77777777" w:rsidR="00BA2A54" w:rsidRDefault="00BA2A54" w:rsidP="00BA2A54">
      <w:pPr>
        <w:pStyle w:val="Bezodstpw"/>
        <w:spacing w:after="360" w:line="360" w:lineRule="auto"/>
        <w:jc w:val="both"/>
        <w:rPr>
          <w:rFonts w:ascii="Verdana" w:hAnsi="Verdana" w:cs="Arial"/>
        </w:rPr>
      </w:pPr>
      <w:r>
        <w:rPr>
          <w:rFonts w:ascii="Verdana" w:hAnsi="Verdana" w:cs="Arial"/>
        </w:rPr>
        <w:t xml:space="preserve">Celem konsultacji społecznych jest poznanie opinii i uwag mieszkańców Sołectwa Mijanowo na temat projektu statutu Sołectwa Mijanowo </w:t>
      </w:r>
    </w:p>
    <w:p w14:paraId="1B30B55D" w14:textId="77777777" w:rsidR="00BA2A54" w:rsidRDefault="00BA2A54" w:rsidP="00BA2A54">
      <w:pPr>
        <w:pStyle w:val="Bezodstpw"/>
        <w:spacing w:line="276" w:lineRule="auto"/>
        <w:rPr>
          <w:rFonts w:ascii="Verdana" w:hAnsi="Verdana" w:cs="Arial"/>
        </w:rPr>
      </w:pPr>
      <w:r>
        <w:rPr>
          <w:rFonts w:ascii="Verdana" w:hAnsi="Verdana" w:cs="Arial"/>
        </w:rPr>
        <w:t>Imię i Nazwisko ………………………………………………………………………………………………</w:t>
      </w:r>
    </w:p>
    <w:p w14:paraId="36AA707A" w14:textId="77777777" w:rsidR="00BA2A54" w:rsidRDefault="00BA2A54" w:rsidP="00BA2A54">
      <w:pPr>
        <w:pStyle w:val="Bezodstpw"/>
        <w:spacing w:line="276" w:lineRule="auto"/>
        <w:rPr>
          <w:rFonts w:ascii="Verdana" w:hAnsi="Verdana" w:cs="Arial"/>
        </w:rPr>
      </w:pPr>
    </w:p>
    <w:p w14:paraId="43A9D1EF" w14:textId="77777777" w:rsidR="00BA2A54" w:rsidRDefault="00BA2A54" w:rsidP="00BA2A54">
      <w:pPr>
        <w:jc w:val="both"/>
        <w:rPr>
          <w:rFonts w:ascii="Verdana" w:hAnsi="Verdana" w:cs="Arial"/>
        </w:rPr>
      </w:pPr>
      <w:r>
        <w:rPr>
          <w:rFonts w:ascii="Verdana" w:hAnsi="Verdana" w:cs="Arial"/>
        </w:rPr>
        <w:t>Adres zamieszkania …………………………………………………………………………….</w:t>
      </w:r>
    </w:p>
    <w:p w14:paraId="64E7A0F4" w14:textId="77777777" w:rsidR="00BA2A54" w:rsidRDefault="00BA2A54" w:rsidP="00BA2A54">
      <w:pPr>
        <w:jc w:val="both"/>
        <w:rPr>
          <w:rFonts w:ascii="Verdana" w:hAnsi="Verdana" w:cs="Arial"/>
        </w:rPr>
      </w:pPr>
    </w:p>
    <w:p w14:paraId="25169665" w14:textId="77777777" w:rsidR="00BA2A54" w:rsidRDefault="00BA2A54" w:rsidP="00BA2A54">
      <w:pPr>
        <w:jc w:val="both"/>
        <w:rPr>
          <w:rFonts w:ascii="Verdana" w:hAnsi="Verdana" w:cs="Arial"/>
        </w:rPr>
      </w:pPr>
      <w:r>
        <w:rPr>
          <w:rFonts w:ascii="Verdana" w:hAnsi="Verdana" w:cs="Arial"/>
        </w:rPr>
        <w:t>Czy jest Pani/Pan za przyjęciem statutu Sołectwa Mijanowo ?</w:t>
      </w:r>
    </w:p>
    <w:p w14:paraId="6E946DCA" w14:textId="77777777" w:rsidR="00BA2A54" w:rsidRDefault="00BA2A54" w:rsidP="00BA2A54">
      <w:pPr>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11"/>
        <w:gridCol w:w="3030"/>
      </w:tblGrid>
      <w:tr w:rsidR="00BA2A54" w14:paraId="130A0B01" w14:textId="77777777" w:rsidTr="001920DA">
        <w:tc>
          <w:tcPr>
            <w:tcW w:w="3070" w:type="dxa"/>
            <w:tcBorders>
              <w:top w:val="single" w:sz="4" w:space="0" w:color="auto"/>
              <w:left w:val="single" w:sz="4" w:space="0" w:color="auto"/>
              <w:bottom w:val="single" w:sz="4" w:space="0" w:color="auto"/>
              <w:right w:val="single" w:sz="4" w:space="0" w:color="auto"/>
            </w:tcBorders>
            <w:hideMark/>
          </w:tcPr>
          <w:p w14:paraId="4F44DB10" w14:textId="77777777" w:rsidR="00BA2A54" w:rsidRDefault="00BA2A54" w:rsidP="001920DA">
            <w:pPr>
              <w:spacing w:line="256" w:lineRule="auto"/>
              <w:jc w:val="center"/>
              <w:rPr>
                <w:rFonts w:ascii="Verdana" w:hAnsi="Verdana" w:cs="Arial"/>
                <w:lang w:eastAsia="en-US"/>
              </w:rPr>
            </w:pPr>
            <w:r>
              <w:rPr>
                <w:rFonts w:ascii="Verdana" w:hAnsi="Verdana" w:cs="Arial"/>
                <w:lang w:eastAsia="en-US"/>
              </w:rPr>
              <w:t>JESTEM ZA</w:t>
            </w:r>
          </w:p>
        </w:tc>
        <w:tc>
          <w:tcPr>
            <w:tcW w:w="3071" w:type="dxa"/>
            <w:tcBorders>
              <w:top w:val="single" w:sz="4" w:space="0" w:color="auto"/>
              <w:left w:val="single" w:sz="4" w:space="0" w:color="auto"/>
              <w:bottom w:val="single" w:sz="4" w:space="0" w:color="auto"/>
              <w:right w:val="single" w:sz="4" w:space="0" w:color="auto"/>
            </w:tcBorders>
            <w:hideMark/>
          </w:tcPr>
          <w:p w14:paraId="1F94D83F" w14:textId="77777777" w:rsidR="00BA2A54" w:rsidRDefault="00BA2A54" w:rsidP="001920DA">
            <w:pPr>
              <w:spacing w:line="256" w:lineRule="auto"/>
              <w:jc w:val="center"/>
              <w:rPr>
                <w:rFonts w:ascii="Verdana" w:hAnsi="Verdana" w:cs="Arial"/>
                <w:lang w:eastAsia="en-US"/>
              </w:rPr>
            </w:pPr>
            <w:r>
              <w:rPr>
                <w:rFonts w:ascii="Verdana" w:hAnsi="Verdana" w:cs="Arial"/>
                <w:lang w:eastAsia="en-US"/>
              </w:rPr>
              <w:t>JESTEM PRZECIW</w:t>
            </w:r>
          </w:p>
        </w:tc>
        <w:tc>
          <w:tcPr>
            <w:tcW w:w="3071" w:type="dxa"/>
            <w:tcBorders>
              <w:top w:val="single" w:sz="4" w:space="0" w:color="auto"/>
              <w:left w:val="single" w:sz="4" w:space="0" w:color="auto"/>
              <w:bottom w:val="single" w:sz="4" w:space="0" w:color="auto"/>
              <w:right w:val="single" w:sz="4" w:space="0" w:color="auto"/>
            </w:tcBorders>
            <w:hideMark/>
          </w:tcPr>
          <w:p w14:paraId="2C389DCA" w14:textId="77777777" w:rsidR="00BA2A54" w:rsidRDefault="00BA2A54" w:rsidP="001920DA">
            <w:pPr>
              <w:spacing w:line="256" w:lineRule="auto"/>
              <w:jc w:val="center"/>
              <w:rPr>
                <w:rFonts w:ascii="Verdana" w:hAnsi="Verdana" w:cs="Arial"/>
                <w:lang w:eastAsia="en-US"/>
              </w:rPr>
            </w:pPr>
            <w:r>
              <w:rPr>
                <w:rFonts w:ascii="Verdana" w:hAnsi="Verdana" w:cs="Arial"/>
                <w:lang w:eastAsia="en-US"/>
              </w:rPr>
              <w:t>WSTRZYMUJĘ SIĘ</w:t>
            </w:r>
          </w:p>
        </w:tc>
      </w:tr>
      <w:tr w:rsidR="00BA2A54" w14:paraId="24661154" w14:textId="77777777" w:rsidTr="001920DA">
        <w:tc>
          <w:tcPr>
            <w:tcW w:w="3070" w:type="dxa"/>
            <w:tcBorders>
              <w:top w:val="single" w:sz="4" w:space="0" w:color="auto"/>
              <w:left w:val="single" w:sz="4" w:space="0" w:color="auto"/>
              <w:bottom w:val="single" w:sz="4" w:space="0" w:color="auto"/>
              <w:right w:val="single" w:sz="4" w:space="0" w:color="auto"/>
            </w:tcBorders>
          </w:tcPr>
          <w:p w14:paraId="0354D6D2" w14:textId="77777777" w:rsidR="00BA2A54" w:rsidRDefault="00BA2A54" w:rsidP="001920DA">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68C1E544" w14:textId="77777777" w:rsidR="00BA2A54" w:rsidRDefault="00BA2A54" w:rsidP="001920DA">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71855DA2" w14:textId="77777777" w:rsidR="00BA2A54" w:rsidRDefault="00BA2A54" w:rsidP="001920DA">
            <w:pPr>
              <w:spacing w:line="256" w:lineRule="auto"/>
              <w:jc w:val="both"/>
              <w:rPr>
                <w:rFonts w:ascii="Verdana" w:hAnsi="Verdana" w:cs="Arial"/>
                <w:lang w:eastAsia="en-US"/>
              </w:rPr>
            </w:pPr>
          </w:p>
        </w:tc>
      </w:tr>
    </w:tbl>
    <w:p w14:paraId="7AB3988E" w14:textId="77777777" w:rsidR="00BA2A54" w:rsidRDefault="00BA2A54" w:rsidP="00BA2A54">
      <w:pPr>
        <w:pStyle w:val="Bezodstpw"/>
        <w:spacing w:before="600" w:after="240" w:line="276" w:lineRule="auto"/>
        <w:rPr>
          <w:rFonts w:ascii="Verdana" w:hAnsi="Verdana" w:cs="Arial"/>
        </w:rPr>
      </w:pPr>
      <w:r>
        <w:rPr>
          <w:rFonts w:ascii="Verdana" w:hAnsi="Verdana" w:cs="Arial"/>
        </w:rPr>
        <w:t>UWAGI:</w:t>
      </w:r>
    </w:p>
    <w:p w14:paraId="56F08602" w14:textId="77777777" w:rsidR="00BA2A54" w:rsidRDefault="00BA2A54" w:rsidP="00BA2A54">
      <w:pPr>
        <w:pStyle w:val="Bezodstpw"/>
        <w:spacing w:line="276" w:lineRule="auto"/>
        <w:rPr>
          <w:rFonts w:ascii="Verdana" w:hAnsi="Verdana" w:cs="Arial"/>
        </w:rPr>
      </w:pPr>
      <w:r>
        <w:rPr>
          <w:rFonts w:ascii="Verdana" w:hAnsi="Verdana" w:cs="Arial"/>
        </w:rPr>
        <w:t>……………………………………………………………………………………………………………………………………</w:t>
      </w:r>
    </w:p>
    <w:p w14:paraId="6451CF78" w14:textId="77777777" w:rsidR="00BA2A54" w:rsidRDefault="00BA2A54" w:rsidP="00BA2A54">
      <w:pPr>
        <w:pStyle w:val="Bezodstpw"/>
        <w:spacing w:line="276" w:lineRule="auto"/>
        <w:rPr>
          <w:rFonts w:ascii="Verdana" w:hAnsi="Verdana" w:cs="Arial"/>
        </w:rPr>
      </w:pPr>
      <w:r>
        <w:rPr>
          <w:rFonts w:ascii="Verdana" w:hAnsi="Verdana" w:cs="Arial"/>
        </w:rPr>
        <w:t>……………………………………………………………………………………………………………………………………</w:t>
      </w:r>
    </w:p>
    <w:p w14:paraId="31911925" w14:textId="77777777" w:rsidR="00BA2A54" w:rsidRDefault="00BA2A54" w:rsidP="00BA2A54">
      <w:pPr>
        <w:pStyle w:val="Bezodstpw"/>
        <w:spacing w:after="360" w:line="276" w:lineRule="auto"/>
        <w:rPr>
          <w:rFonts w:ascii="Verdana" w:hAnsi="Verdana" w:cs="Arial"/>
        </w:rPr>
      </w:pPr>
      <w:r>
        <w:rPr>
          <w:rFonts w:ascii="Verdana" w:hAnsi="Verdana" w:cs="Arial"/>
        </w:rPr>
        <w:t>………………………………………………………………………………………………………………………………………………………………………………………………………………………………………………………………………………………………………………………………………………………………………………………………………………………………………………………………………………………………………………………………………………………………………………………………………………………………………………………………………………………………………………………………………………………………………………………………………………………………</w:t>
      </w:r>
    </w:p>
    <w:p w14:paraId="267E5F29" w14:textId="77777777" w:rsidR="00BA2A54" w:rsidRDefault="00BA2A54" w:rsidP="00BA2A54">
      <w:pPr>
        <w:pStyle w:val="Bezodstpw"/>
        <w:spacing w:after="360" w:line="276" w:lineRule="auto"/>
        <w:rPr>
          <w:rFonts w:ascii="Verdana" w:hAnsi="Verdana" w:cs="Arial"/>
        </w:rPr>
      </w:pPr>
    </w:p>
    <w:p w14:paraId="59155CA5" w14:textId="77777777" w:rsidR="00BA2A54" w:rsidRDefault="00BA2A54" w:rsidP="00BA2A54">
      <w:pPr>
        <w:pStyle w:val="Bezodstpw"/>
        <w:spacing w:line="276" w:lineRule="auto"/>
        <w:rPr>
          <w:rFonts w:ascii="Verdana" w:hAnsi="Verdana" w:cs="Arial"/>
        </w:rPr>
      </w:pPr>
      <w:r>
        <w:rPr>
          <w:rFonts w:ascii="Verdana" w:hAnsi="Verdana" w:cs="Arial"/>
        </w:rPr>
        <w:t>Data i podpis: ……………………………………………………………………………………………………………</w:t>
      </w:r>
    </w:p>
    <w:p w14:paraId="238FFAFD" w14:textId="77777777" w:rsidR="00BA2A54" w:rsidRDefault="00BA2A54" w:rsidP="00BA2A54">
      <w:pPr>
        <w:pStyle w:val="Bezodstpw"/>
        <w:rPr>
          <w:rFonts w:ascii="Verdana" w:hAnsi="Verdana" w:cs="Arial"/>
        </w:rPr>
      </w:pPr>
    </w:p>
    <w:p w14:paraId="659C759A" w14:textId="77777777" w:rsidR="00BA2A54" w:rsidRDefault="00BA2A54" w:rsidP="00BA2A54">
      <w:pPr>
        <w:pStyle w:val="Bezodstpw"/>
        <w:rPr>
          <w:rFonts w:ascii="Verdana" w:hAnsi="Verdana" w:cs="Arial"/>
        </w:rPr>
      </w:pPr>
    </w:p>
    <w:p w14:paraId="3E588FE7" w14:textId="77777777" w:rsidR="00BA2A54" w:rsidRDefault="00BA2A54" w:rsidP="00BA2A54">
      <w:pPr>
        <w:pStyle w:val="Bezodstpw"/>
        <w:rPr>
          <w:rFonts w:ascii="Verdana" w:hAnsi="Verdana" w:cs="Arial"/>
          <w:sz w:val="20"/>
          <w:szCs w:val="20"/>
        </w:rPr>
      </w:pPr>
      <w:r>
        <w:rPr>
          <w:rFonts w:ascii="Verdana" w:hAnsi="Verdana" w:cs="Arial"/>
          <w:sz w:val="20"/>
          <w:szCs w:val="20"/>
        </w:rPr>
        <w:t>Pouczenie:</w:t>
      </w:r>
    </w:p>
    <w:p w14:paraId="66956D87" w14:textId="77777777" w:rsidR="00BA2A54" w:rsidRDefault="00BA2A54" w:rsidP="00BA2A54">
      <w:pPr>
        <w:pStyle w:val="Bezodstpw"/>
        <w:jc w:val="both"/>
        <w:rPr>
          <w:rFonts w:ascii="Verdana" w:hAnsi="Verdana" w:cs="Arial"/>
          <w:sz w:val="20"/>
          <w:szCs w:val="20"/>
        </w:rPr>
      </w:pPr>
      <w:r>
        <w:rPr>
          <w:rFonts w:ascii="Verdana" w:hAnsi="Verdana" w:cs="Arial"/>
          <w:sz w:val="20"/>
          <w:szCs w:val="20"/>
        </w:rPr>
        <w:t>Wypełnienie formularza ankiety dokonuje się przez postawienie znaku X we właściwej rubryce oraz wpisanie daty i podpisanie w odpowiednim miejscu.</w:t>
      </w:r>
    </w:p>
    <w:p w14:paraId="0D97C15E" w14:textId="77777777" w:rsidR="00BA2A54" w:rsidRDefault="00BA2A54" w:rsidP="00BA2A54">
      <w:pPr>
        <w:pStyle w:val="Bezodstpw"/>
        <w:jc w:val="both"/>
        <w:rPr>
          <w:rFonts w:ascii="Verdana" w:hAnsi="Verdana" w:cs="Arial"/>
          <w:sz w:val="20"/>
          <w:szCs w:val="20"/>
        </w:rPr>
      </w:pPr>
      <w:r>
        <w:rPr>
          <w:rFonts w:ascii="Verdana" w:hAnsi="Verdana" w:cs="Arial"/>
          <w:sz w:val="20"/>
          <w:szCs w:val="20"/>
        </w:rPr>
        <w:t>Ankiety anonimowe i nieposiadające podpisu nie będą rozpatrywane.</w:t>
      </w:r>
    </w:p>
    <w:p w14:paraId="11E1E727" w14:textId="77777777" w:rsidR="00BA2A54" w:rsidRDefault="00BA2A54" w:rsidP="00BA2A54">
      <w:pPr>
        <w:pStyle w:val="NormalnyWeb"/>
        <w:spacing w:before="0" w:beforeAutospacing="0" w:after="0" w:afterAutospacing="0"/>
        <w:jc w:val="both"/>
        <w:rPr>
          <w:rStyle w:val="Pogrubienie"/>
          <w:rFonts w:cstheme="minorHAnsi"/>
          <w:color w:val="000000"/>
          <w:sz w:val="22"/>
          <w:szCs w:val="22"/>
        </w:rPr>
      </w:pPr>
    </w:p>
    <w:p w14:paraId="226D78E5" w14:textId="77777777" w:rsidR="00BA2A54" w:rsidRDefault="00BA2A54" w:rsidP="00BA2A54">
      <w:pPr>
        <w:pStyle w:val="NormalnyWeb"/>
        <w:spacing w:before="0" w:beforeAutospacing="0" w:after="0" w:afterAutospacing="0"/>
        <w:jc w:val="center"/>
        <w:rPr>
          <w:rStyle w:val="Pogrubienie"/>
          <w:rFonts w:ascii="Verdana" w:hAnsi="Verdana" w:cstheme="minorHAnsi"/>
          <w:color w:val="000000"/>
          <w:sz w:val="22"/>
          <w:szCs w:val="22"/>
        </w:rPr>
      </w:pPr>
    </w:p>
    <w:p w14:paraId="5CC3A5BB" w14:textId="77777777" w:rsidR="00BA2A54" w:rsidRDefault="00BA2A54" w:rsidP="00BA2A54">
      <w:pPr>
        <w:pStyle w:val="NormalnyWeb"/>
        <w:spacing w:before="0" w:beforeAutospacing="0" w:after="0" w:afterAutospacing="0"/>
        <w:jc w:val="center"/>
        <w:rPr>
          <w:rStyle w:val="Pogrubienie"/>
          <w:rFonts w:ascii="Verdana" w:hAnsi="Verdana" w:cstheme="minorHAnsi"/>
          <w:color w:val="000000"/>
          <w:sz w:val="22"/>
          <w:szCs w:val="22"/>
        </w:rPr>
      </w:pPr>
    </w:p>
    <w:p w14:paraId="58B9EE25" w14:textId="77777777" w:rsidR="00BA2A54" w:rsidRDefault="00BA2A54" w:rsidP="00BA2A54">
      <w:pPr>
        <w:pStyle w:val="NormalnyWeb"/>
        <w:spacing w:before="0" w:beforeAutospacing="0" w:after="0" w:afterAutospacing="0"/>
        <w:jc w:val="center"/>
        <w:rPr>
          <w:rStyle w:val="Pogrubienie"/>
          <w:rFonts w:ascii="Verdana" w:hAnsi="Verdana" w:cstheme="minorHAnsi"/>
          <w:color w:val="000000"/>
          <w:sz w:val="22"/>
          <w:szCs w:val="22"/>
        </w:rPr>
      </w:pPr>
    </w:p>
    <w:p w14:paraId="6FF1DAE7" w14:textId="77777777" w:rsidR="00BA2A54" w:rsidRDefault="00BA2A54" w:rsidP="00BA2A54">
      <w:pPr>
        <w:pStyle w:val="NormalnyWeb"/>
        <w:spacing w:before="0" w:beforeAutospacing="0" w:after="0" w:afterAutospacing="0"/>
        <w:jc w:val="center"/>
        <w:rPr>
          <w:rStyle w:val="Pogrubienie"/>
          <w:rFonts w:ascii="Verdana" w:hAnsi="Verdana" w:cstheme="minorHAnsi"/>
          <w:color w:val="000000"/>
          <w:sz w:val="22"/>
          <w:szCs w:val="22"/>
        </w:rPr>
      </w:pPr>
    </w:p>
    <w:p w14:paraId="2C67CB7A" w14:textId="77777777" w:rsidR="00BA2A54" w:rsidRDefault="00BA2A54" w:rsidP="00BA2A54">
      <w:pPr>
        <w:pStyle w:val="NormalnyWeb"/>
        <w:spacing w:before="0" w:beforeAutospacing="0" w:after="0" w:afterAutospacing="0"/>
        <w:jc w:val="center"/>
      </w:pPr>
      <w:r>
        <w:rPr>
          <w:rStyle w:val="Pogrubienie"/>
          <w:rFonts w:ascii="Verdana" w:hAnsi="Verdana" w:cstheme="minorHAnsi"/>
          <w:color w:val="000000"/>
          <w:sz w:val="22"/>
          <w:szCs w:val="22"/>
        </w:rPr>
        <w:lastRenderedPageBreak/>
        <w:t>KLAUZULA INFORMACYJNA O PRZETWARZANIU DANYCH OSOBOWYCH</w:t>
      </w:r>
    </w:p>
    <w:p w14:paraId="24F5CF07" w14:textId="77777777" w:rsidR="00BA2A54" w:rsidRDefault="00BA2A54" w:rsidP="00BA2A54">
      <w:pPr>
        <w:pStyle w:val="NormalnyWeb"/>
        <w:spacing w:before="0" w:beforeAutospacing="0" w:after="0" w:afterAutospacing="0"/>
        <w:rPr>
          <w:rFonts w:ascii="Verdana" w:hAnsi="Verdana"/>
          <w:sz w:val="22"/>
          <w:szCs w:val="22"/>
        </w:rPr>
      </w:pPr>
      <w:r>
        <w:rPr>
          <w:rStyle w:val="Pogrubienie"/>
          <w:rFonts w:ascii="Verdana" w:hAnsi="Verdana" w:cstheme="minorHAnsi"/>
          <w:color w:val="000000"/>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051412DE" w14:textId="77777777" w:rsidR="00BA2A54" w:rsidRDefault="00BA2A54" w:rsidP="00BA2A54">
      <w:pPr>
        <w:pStyle w:val="NormalnyWeb"/>
        <w:spacing w:before="0" w:beforeAutospacing="0" w:after="0" w:afterAutospacing="0"/>
        <w:rPr>
          <w:rFonts w:ascii="Verdana" w:hAnsi="Verdana"/>
          <w:sz w:val="22"/>
          <w:szCs w:val="22"/>
        </w:rPr>
      </w:pPr>
      <w:r>
        <w:rPr>
          <w:rFonts w:ascii="Verdana" w:hAnsi="Verdana" w:cstheme="minorHAnsi"/>
          <w:color w:val="000000"/>
          <w:sz w:val="22"/>
          <w:szCs w:val="22"/>
        </w:rPr>
        <w:t> </w:t>
      </w:r>
    </w:p>
    <w:p w14:paraId="6E248186"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 Administratorem pozyskanych w ramach niniejszego postępowania danych osobowych (dalej: „dane osobowe”) jest Urząd Miejski w Trzemesznie reprezentowany przez  Burmistrza Trzemeszna z siedzibą: ul. Gen. H. Dąbrowskiego 2, 62-240 Trzemeszno.</w:t>
      </w:r>
    </w:p>
    <w:p w14:paraId="0989D856"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333333"/>
          <w:sz w:val="22"/>
          <w:szCs w:val="22"/>
        </w:rPr>
        <w:t xml:space="preserve">2.Kontakt z inspektorem ochrony danych: </w:t>
      </w:r>
      <w:hyperlink r:id="rId9" w:tgtFrame="_blank" w:history="1">
        <w:r>
          <w:rPr>
            <w:rStyle w:val="Hipercze"/>
            <w:rFonts w:ascii="Verdana" w:hAnsi="Verdana" w:cstheme="minorHAnsi"/>
            <w:sz w:val="22"/>
            <w:szCs w:val="22"/>
          </w:rPr>
          <w:t>iod@trzemeszno.pl</w:t>
        </w:r>
      </w:hyperlink>
      <w:r>
        <w:rPr>
          <w:rFonts w:ascii="Verdana" w:hAnsi="Verdana" w:cstheme="minorHAnsi"/>
          <w:color w:val="333333"/>
          <w:sz w:val="22"/>
          <w:szCs w:val="22"/>
        </w:rPr>
        <w:t> ;</w:t>
      </w:r>
      <w:r>
        <w:rPr>
          <w:rFonts w:ascii="Verdana" w:hAnsi="Verdana" w:cstheme="minorHAnsi"/>
          <w:color w:val="000000"/>
          <w:sz w:val="22"/>
          <w:szCs w:val="22"/>
        </w:rPr>
        <w:t xml:space="preserve"> Urząd Miejski w Trzemesznie, ul. Gen. H. Dąbrowskiego 2, 62-240 Trzemeszno.</w:t>
      </w:r>
    </w:p>
    <w:p w14:paraId="083D0907"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3. Administrator danych osobowych – Urząd Miejski Trzemeszna przetwarza dane osobowe na podstawie obowiązujących przepisów prawa.</w:t>
      </w:r>
    </w:p>
    <w:p w14:paraId="28900459"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4. Dane osobowe przetwarzane są w celu/celach wypełnienia obowiązków prawnych ciążących na Urzędzie Miejskim w Trzemesznie w tym przede wszystkim: Art. 6 ust. 1 c RODO </w:t>
      </w:r>
      <w:r>
        <w:rPr>
          <w:rFonts w:ascii="Verdana" w:hAnsi="Verdana" w:cs="Calibri"/>
          <w:color w:val="000000"/>
          <w:sz w:val="22"/>
          <w:szCs w:val="22"/>
        </w:rPr>
        <w:t xml:space="preserve">oraz </w:t>
      </w:r>
      <w:r>
        <w:rPr>
          <w:rFonts w:ascii="Verdana" w:hAnsi="Verdana" w:cs="Calibri"/>
          <w:iCs/>
          <w:sz w:val="22"/>
          <w:szCs w:val="22"/>
        </w:rPr>
        <w:t>art. 61 § 4 ustawy z dnia 14 czerwca 1960 r. Kodeks postępowania administracyjnego (</w:t>
      </w:r>
      <w:proofErr w:type="spellStart"/>
      <w:r>
        <w:rPr>
          <w:rFonts w:ascii="Verdana" w:hAnsi="Verdana" w:cs="Calibri"/>
          <w:iCs/>
          <w:sz w:val="22"/>
          <w:szCs w:val="22"/>
        </w:rPr>
        <w:t>t.j</w:t>
      </w:r>
      <w:proofErr w:type="spellEnd"/>
      <w:r>
        <w:rPr>
          <w:rFonts w:ascii="Verdana" w:hAnsi="Verdana" w:cs="Calibri"/>
          <w:iCs/>
          <w:sz w:val="22"/>
          <w:szCs w:val="22"/>
        </w:rPr>
        <w:t xml:space="preserve">. Dz.U. z 2018 r. poz. 2096 z </w:t>
      </w:r>
      <w:proofErr w:type="spellStart"/>
      <w:r>
        <w:rPr>
          <w:rFonts w:ascii="Verdana" w:hAnsi="Verdana" w:cs="Calibri"/>
          <w:iCs/>
          <w:sz w:val="22"/>
          <w:szCs w:val="22"/>
        </w:rPr>
        <w:t>późn</w:t>
      </w:r>
      <w:proofErr w:type="spellEnd"/>
      <w:r>
        <w:rPr>
          <w:rFonts w:ascii="Verdana" w:hAnsi="Verdana" w:cs="Calibri"/>
          <w:iCs/>
          <w:sz w:val="22"/>
          <w:szCs w:val="22"/>
        </w:rPr>
        <w:t>. zm.) oraz art. 252 w zw. z art. 60 pkt. 1 i art. 61 ust. 1 pkt. 4 ustawy z dnia 27 sierpnia 2009 r. o finansach publicznych (</w:t>
      </w:r>
      <w:proofErr w:type="spellStart"/>
      <w:r>
        <w:rPr>
          <w:rFonts w:ascii="Verdana" w:hAnsi="Verdana" w:cs="Calibri"/>
          <w:iCs/>
          <w:sz w:val="22"/>
          <w:szCs w:val="22"/>
        </w:rPr>
        <w:t>t.j</w:t>
      </w:r>
      <w:proofErr w:type="spellEnd"/>
      <w:r>
        <w:rPr>
          <w:rFonts w:ascii="Verdana" w:hAnsi="Verdana" w:cs="Calibri"/>
          <w:iCs/>
          <w:sz w:val="22"/>
          <w:szCs w:val="22"/>
        </w:rPr>
        <w:t xml:space="preserve">. Dz.U. z 2019 r. poz. 869 z </w:t>
      </w:r>
      <w:proofErr w:type="spellStart"/>
      <w:r>
        <w:rPr>
          <w:rFonts w:ascii="Verdana" w:hAnsi="Verdana" w:cs="Calibri"/>
          <w:iCs/>
          <w:sz w:val="22"/>
          <w:szCs w:val="22"/>
        </w:rPr>
        <w:t>późn</w:t>
      </w:r>
      <w:proofErr w:type="spellEnd"/>
      <w:r>
        <w:rPr>
          <w:rFonts w:ascii="Verdana" w:hAnsi="Verdana" w:cs="Calibri"/>
          <w:iCs/>
          <w:sz w:val="22"/>
          <w:szCs w:val="22"/>
        </w:rPr>
        <w:t>. zm.)</w:t>
      </w:r>
    </w:p>
    <w:p w14:paraId="380383A7"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5. W związku z przetwarzaniem danych w celach o których mowa w pkt 4 odbiorcami danych osobowych mogą być:</w:t>
      </w:r>
      <w:r>
        <w:rPr>
          <w:rFonts w:ascii="Verdana" w:hAnsi="Verdana" w:cstheme="minorHAnsi"/>
          <w:color w:val="000000"/>
          <w:sz w:val="22"/>
          <w:szCs w:val="22"/>
        </w:rPr>
        <w:br/>
        <w:t>a) organy władzy publicznej oraz podmioty wykonujące zadania publiczne lub działające na zlecenie organów władzy publicznej, w zakresie i w celach, które wynikają z przepisów powszechnie obowiązującego prawa;</w:t>
      </w:r>
    </w:p>
    <w:p w14:paraId="79DE75C8"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b) inne podmioty, które na podstawie stosownych umów podpisanych z Urzędem Miejskim Trzemeszna przetwarzają dane osobowe dla których Administratorem jest Burmistrz Trzemeszna.</w:t>
      </w:r>
    </w:p>
    <w:p w14:paraId="66596ADF"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6. Dane osobowe będą przechowywane przez okres niezbędny do realizacji celów określonych w pkt 4, a po tym czasie przez okres oraz w zakresie wymaganym przez przepisy powszechnie obowiązującego prawa.</w:t>
      </w:r>
    </w:p>
    <w:p w14:paraId="0F65D889"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7. W związku z przetwarzaniem danych osobowych osobie, której dane dotyczą przysługują następujące uprawnienia: </w:t>
      </w:r>
      <w:r>
        <w:rPr>
          <w:rFonts w:ascii="Verdana" w:hAnsi="Verdana" w:cstheme="minorHAnsi"/>
          <w:color w:val="000000"/>
          <w:sz w:val="22"/>
          <w:szCs w:val="22"/>
        </w:rPr>
        <w:br/>
        <w:t>a) prawo dostępu do danych osobowych, w tym prawo do uzyskania kopii tych danych;</w:t>
      </w:r>
    </w:p>
    <w:p w14:paraId="5130CC58"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b) prawo do żądania sprostowania (poprawiania) danych osobowych - w przypadku gdy dane są nieprawidłowe lub niekompletne;</w:t>
      </w:r>
      <w:r>
        <w:rPr>
          <w:rFonts w:ascii="Verdana" w:hAnsi="Verdana" w:cstheme="minorHAnsi"/>
          <w:color w:val="000000"/>
          <w:sz w:val="22"/>
          <w:szCs w:val="22"/>
        </w:rPr>
        <w:br/>
        <w:t>c) prawo do żądania usunięcia danych osobowych (tzw. prawo do bycia zapomnianym), w przypadku gdy:</w:t>
      </w:r>
    </w:p>
    <w:p w14:paraId="581C3E3C"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nie są już niezbędne do celów, dla których były zebrane lub w inny sposób przetwarzane,</w:t>
      </w:r>
    </w:p>
    <w:p w14:paraId="4E8C5DB6"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osobowych,</w:t>
      </w:r>
    </w:p>
    <w:p w14:paraId="79F3E7C1"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wycofała zgodę na przetwarzanie danych osobowych, która jest podstawą przetwarzania danych i nie ma innej podstawy prawnej przetwarzania danych,</w:t>
      </w:r>
    </w:p>
    <w:p w14:paraId="1D0ED2BF"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przetwarzane są niezgodnie z prawem,</w:t>
      </w:r>
    </w:p>
    <w:p w14:paraId="5CB7B823"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muszą być usunięte w celu wywiązania się z obowiązku wynikającego z przepisów prawa;</w:t>
      </w:r>
    </w:p>
    <w:p w14:paraId="0F1FECE3" w14:textId="41C40258"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lastRenderedPageBreak/>
        <w:t xml:space="preserve">d) prawo do żądania ograniczenia przetwarzania danych osobowych - </w:t>
      </w:r>
      <w:r>
        <w:rPr>
          <w:rFonts w:ascii="Verdana" w:hAnsi="Verdana" w:cstheme="minorHAnsi"/>
          <w:color w:val="000000"/>
          <w:sz w:val="22"/>
          <w:szCs w:val="22"/>
        </w:rPr>
        <w:br/>
        <w:t>w przypadku, gdy:</w:t>
      </w:r>
    </w:p>
    <w:p w14:paraId="56CF6F98"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kwestionuje prawidłowość danych osobowych,</w:t>
      </w:r>
    </w:p>
    <w:p w14:paraId="6EF8FDB9"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jest niezgodne z prawem, a osoba, której dane dotyczą, sprzeciwia się usunięciu danych, żądając w zamian ich ograniczenia,</w:t>
      </w:r>
    </w:p>
    <w:p w14:paraId="612A8470"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Administrator nie potrzebuje już danych dla swoich celów, ale osoba, której dane dotyczą, potrzebuje ich do ustalenia, obrony lub dochodzenia roszczeń,</w:t>
      </w:r>
    </w:p>
    <w:p w14:paraId="37279B9F"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do czasu ustalenia czy prawnie uzasadnione podstawy po stronie administratora są nadrzędne wobec podstawy sprzeciwu;</w:t>
      </w:r>
    </w:p>
    <w:p w14:paraId="058A01ED"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e) prawo do przenoszenia danych - w przypadku gdy łącznie spełnione są następujące przesłanki:</w:t>
      </w:r>
    </w:p>
    <w:p w14:paraId="1A788870"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odbywa się na podstawie umowy zawartej z osobą, której dane dotyczą lub na podstawie zgody wyrażonej przez tą osobę,</w:t>
      </w:r>
    </w:p>
    <w:p w14:paraId="1D16F207"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 przetwarzanie odbywa się w sposób zautomatyzowany;   </w:t>
      </w:r>
    </w:p>
    <w:p w14:paraId="144FB902"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f) prawo sprzeciwu wobec przetwarzania danych - w przypadku gdy łącznie spełnione są następujące przesłanki:</w:t>
      </w:r>
    </w:p>
    <w:p w14:paraId="5179399F"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zaistnieją przyczyny związane z szczególną sytuacją osoby, której dane dotyczą, w przypadku przetwarzania danych na podstawie zadania realizowanego w interesie publicznym lub w ramach sprawowania władzy publicznej przez Administratora,</w:t>
      </w:r>
    </w:p>
    <w:p w14:paraId="32A475EF"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6A4D1E40"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8. W przypadku gdy przetwarzanie danych osobowych odbywa się na podstawie zgody osoby na przetwarzanie danych osobowych (art. 6 ust. 1 lit a RODO), osobie, której dane dotyczą przysługuje prawo do cofnięcia tej zgody w dowolnym momencie. Cofnięcie to nie ma wpływu na zgodność przetwarzania, którego dokonano na podstawie zgody przed jej cofnięciem, z obowiązującym prawem.</w:t>
      </w:r>
    </w:p>
    <w:p w14:paraId="2B8E6195"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9. W przypadku powzięcia informacji o niezgodnym z prawem przetwarzaniu w Urzędzie Miejskim Trzemeszna danych osobowych, osobie, której dane dotyczą przysługuje prawo wniesienia skargi do organu nadzorczego właściwego w sprawach ochrony danych osobowych. </w:t>
      </w:r>
    </w:p>
    <w:p w14:paraId="10424CED"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10. W sytuacji, gdy przetwarzanie danych osobowych odbywa się na podstawie zgody osoby, której dane dotyczą, podanie przez stronę danych osobowych Administratorowi ma charakter dobrowolny.</w:t>
      </w:r>
    </w:p>
    <w:p w14:paraId="5A8DD1A0"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11. Podanie przez stronę danych osobowych jest obowiązkowe, w sytuacji gdy przesłankę przetwarzania danych osobowych stanowi przepis prawa lub zawarta między stronami umowa.</w:t>
      </w:r>
    </w:p>
    <w:p w14:paraId="0DAFC371" w14:textId="77777777" w:rsidR="00BA2A54" w:rsidRDefault="00BA2A54" w:rsidP="00BA2A54">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12. Dane osobowe mogą być przetwarzane w sposób zautomatyzowany i nie będą profilowane.</w:t>
      </w:r>
    </w:p>
    <w:p w14:paraId="2AE97123" w14:textId="77777777" w:rsidR="00BA2A54" w:rsidRDefault="00BA2A54" w:rsidP="00BA2A54">
      <w:pPr>
        <w:rPr>
          <w:rFonts w:ascii="Verdana" w:hAnsi="Verdana"/>
        </w:rPr>
      </w:pPr>
    </w:p>
    <w:p w14:paraId="58A61033" w14:textId="77777777" w:rsidR="00BA2A54" w:rsidRPr="003868F6" w:rsidRDefault="00BA2A54" w:rsidP="00BA2A54">
      <w:pPr>
        <w:rPr>
          <w:rFonts w:asciiTheme="minorHAnsi" w:hAnsiTheme="minorHAnsi" w:cstheme="minorHAnsi"/>
          <w:sz w:val="20"/>
          <w:szCs w:val="20"/>
        </w:rPr>
      </w:pPr>
    </w:p>
    <w:p w14:paraId="3BFA06A8" w14:textId="77777777" w:rsidR="00BA2A54" w:rsidRDefault="00BA2A54"/>
    <w:p w14:paraId="283403EA" w14:textId="77777777" w:rsidR="00BA2A54" w:rsidRDefault="00BA2A54"/>
    <w:p w14:paraId="4ABDE641" w14:textId="77777777" w:rsidR="00BA2A54" w:rsidRDefault="00BA2A54"/>
    <w:p w14:paraId="4BE63F4F" w14:textId="77777777" w:rsidR="00BA2A54" w:rsidRDefault="00BA2A54"/>
    <w:p w14:paraId="319271AB" w14:textId="77777777" w:rsidR="00BA2A54" w:rsidRDefault="00BA2A54"/>
    <w:p w14:paraId="6A1BCA71" w14:textId="77777777" w:rsidR="00BA2A54" w:rsidRDefault="00BA2A54" w:rsidP="00BA2A54">
      <w:pPr>
        <w:rPr>
          <w:rFonts w:ascii="Verdana" w:hAnsi="Verdana"/>
        </w:rPr>
      </w:pPr>
    </w:p>
    <w:p w14:paraId="47324A23" w14:textId="77777777" w:rsidR="00BA2A54" w:rsidRDefault="00BA2A54" w:rsidP="00BA2A54">
      <w:pPr>
        <w:pStyle w:val="Bezodstpw"/>
        <w:jc w:val="right"/>
        <w:rPr>
          <w:rFonts w:ascii="Verdana" w:hAnsi="Verdana" w:cs="Arial"/>
        </w:rPr>
      </w:pPr>
      <w:r>
        <w:rPr>
          <w:rFonts w:ascii="Verdana" w:hAnsi="Verdana" w:cs="Arial"/>
        </w:rPr>
        <w:t>Załącznik nr 3 do</w:t>
      </w:r>
    </w:p>
    <w:p w14:paraId="6F52E892" w14:textId="77777777" w:rsidR="00BA2A54" w:rsidRDefault="00BA2A54" w:rsidP="00BA2A54">
      <w:pPr>
        <w:pStyle w:val="Bezodstpw"/>
        <w:jc w:val="right"/>
        <w:rPr>
          <w:rFonts w:ascii="Verdana" w:hAnsi="Verdana" w:cs="Arial"/>
        </w:rPr>
      </w:pPr>
      <w:r>
        <w:rPr>
          <w:rFonts w:ascii="Verdana" w:hAnsi="Verdana" w:cs="Arial"/>
        </w:rPr>
        <w:t>Zarządzenia nr 862.2023</w:t>
      </w:r>
    </w:p>
    <w:p w14:paraId="5AB10A4B" w14:textId="77777777" w:rsidR="00BA2A54" w:rsidRDefault="00BA2A54" w:rsidP="00BA2A54">
      <w:pPr>
        <w:jc w:val="right"/>
        <w:rPr>
          <w:rFonts w:ascii="Verdana" w:hAnsi="Verdana" w:cs="Arial"/>
        </w:rPr>
      </w:pPr>
      <w:r>
        <w:rPr>
          <w:rFonts w:ascii="Verdana" w:hAnsi="Verdana" w:cs="Arial"/>
        </w:rPr>
        <w:t>Burmistrza Trzemeszna</w:t>
      </w:r>
    </w:p>
    <w:p w14:paraId="54E4D6C1" w14:textId="77777777" w:rsidR="00BA2A54" w:rsidRDefault="00BA2A54" w:rsidP="00BA2A54">
      <w:pPr>
        <w:jc w:val="right"/>
        <w:rPr>
          <w:rFonts w:ascii="Verdana" w:hAnsi="Verdana" w:cs="Arial"/>
        </w:rPr>
      </w:pPr>
    </w:p>
    <w:p w14:paraId="6A0F9F73" w14:textId="77777777" w:rsidR="00BA2A54" w:rsidRDefault="00BA2A54" w:rsidP="00BA2A54">
      <w:pPr>
        <w:jc w:val="right"/>
        <w:rPr>
          <w:rFonts w:ascii="Verdana" w:hAnsi="Verdana" w:cs="Arial"/>
        </w:rPr>
      </w:pPr>
    </w:p>
    <w:p w14:paraId="7464E9D9" w14:textId="77777777" w:rsidR="00BA2A54" w:rsidRDefault="00BA2A54" w:rsidP="00BA2A54">
      <w:pPr>
        <w:jc w:val="center"/>
        <w:rPr>
          <w:rFonts w:ascii="Verdana" w:hAnsi="Verdana" w:cs="Arial"/>
          <w:b/>
          <w:bCs/>
        </w:rPr>
      </w:pPr>
      <w:r>
        <w:rPr>
          <w:rFonts w:ascii="Verdana" w:hAnsi="Verdana" w:cs="Arial"/>
          <w:b/>
          <w:bCs/>
        </w:rPr>
        <w:t>Burmistrz Gminy Trzemeszno</w:t>
      </w:r>
    </w:p>
    <w:p w14:paraId="5E6C1953" w14:textId="77777777" w:rsidR="00BA2A54" w:rsidRDefault="00BA2A54" w:rsidP="00BA2A54">
      <w:pPr>
        <w:jc w:val="center"/>
        <w:rPr>
          <w:rFonts w:ascii="Verdana" w:hAnsi="Verdana" w:cs="Arial"/>
          <w:b/>
          <w:bCs/>
        </w:rPr>
      </w:pPr>
      <w:r>
        <w:rPr>
          <w:rFonts w:ascii="Verdana" w:hAnsi="Verdana" w:cs="Arial"/>
          <w:b/>
          <w:bCs/>
        </w:rPr>
        <w:t>Ogłasza przeprowadzanie konsultacji społecznych</w:t>
      </w:r>
    </w:p>
    <w:p w14:paraId="741469C7" w14:textId="77777777" w:rsidR="00BA2A54" w:rsidRDefault="00BA2A54" w:rsidP="00BA2A54">
      <w:pPr>
        <w:jc w:val="center"/>
        <w:rPr>
          <w:rFonts w:ascii="Verdana" w:hAnsi="Verdana" w:cs="Arial"/>
          <w:b/>
          <w:bCs/>
        </w:rPr>
      </w:pPr>
      <w:r>
        <w:rPr>
          <w:rFonts w:ascii="Verdana" w:hAnsi="Verdana" w:cs="Arial"/>
          <w:b/>
          <w:bCs/>
        </w:rPr>
        <w:t xml:space="preserve">dotyczących projektu statutu Sołectwa Mijanowo </w:t>
      </w:r>
    </w:p>
    <w:p w14:paraId="4E2AF552" w14:textId="77777777" w:rsidR="00BA2A54" w:rsidRDefault="00BA2A54" w:rsidP="00BA2A54">
      <w:pPr>
        <w:jc w:val="center"/>
        <w:rPr>
          <w:rFonts w:ascii="Verdana" w:hAnsi="Verdana" w:cs="Arial"/>
          <w:b/>
          <w:bCs/>
        </w:rPr>
      </w:pPr>
    </w:p>
    <w:p w14:paraId="611238B5" w14:textId="77777777" w:rsidR="00BA2A54" w:rsidRDefault="00BA2A54" w:rsidP="00BA2A54">
      <w:pPr>
        <w:jc w:val="center"/>
        <w:rPr>
          <w:rFonts w:ascii="Verdana" w:hAnsi="Verdana" w:cs="Arial"/>
          <w:b/>
          <w:bCs/>
        </w:rPr>
      </w:pPr>
    </w:p>
    <w:p w14:paraId="13166381" w14:textId="77777777" w:rsidR="00BA2A54" w:rsidRDefault="00BA2A54" w:rsidP="00BA2A54">
      <w:pPr>
        <w:pStyle w:val="Akapitzlist"/>
        <w:numPr>
          <w:ilvl w:val="0"/>
          <w:numId w:val="8"/>
        </w:numPr>
        <w:spacing w:after="120" w:line="254" w:lineRule="auto"/>
        <w:jc w:val="both"/>
        <w:rPr>
          <w:rFonts w:ascii="Verdana" w:hAnsi="Verdana" w:cs="Arial"/>
        </w:rPr>
      </w:pPr>
      <w:r>
        <w:rPr>
          <w:rFonts w:ascii="Verdana" w:hAnsi="Verdana" w:cs="Arial"/>
        </w:rPr>
        <w:t xml:space="preserve">Konsultacje społeczne będą prowadzone w formie bezpośredniego spotkania z mieszkańcami Sołectwa Mijanowo, które odbędzie się </w:t>
      </w:r>
      <w:r>
        <w:rPr>
          <w:rFonts w:ascii="Verdana" w:hAnsi="Verdana" w:cs="Arial"/>
        </w:rPr>
        <w:br/>
        <w:t xml:space="preserve">w dniu 22 lipca 2023r. w godzinach od 14:00 do 16:00 </w:t>
      </w:r>
      <w:r>
        <w:rPr>
          <w:rFonts w:ascii="Verdana" w:hAnsi="Verdana" w:cs="Arial"/>
        </w:rPr>
        <w:br/>
        <w:t xml:space="preserve">w  świetlicy wiejskiej w Mijanowie, Mijanowo nr 6 , 62-240 Trzemeszno. </w:t>
      </w:r>
    </w:p>
    <w:p w14:paraId="5CF406FB" w14:textId="77777777" w:rsidR="00BA2A54" w:rsidRDefault="00BA2A54" w:rsidP="00BA2A54">
      <w:pPr>
        <w:pStyle w:val="Akapitzlist"/>
        <w:numPr>
          <w:ilvl w:val="0"/>
          <w:numId w:val="8"/>
        </w:numPr>
        <w:spacing w:line="254" w:lineRule="auto"/>
        <w:jc w:val="both"/>
        <w:rPr>
          <w:rFonts w:ascii="Verdana" w:hAnsi="Verdana" w:cs="Arial"/>
        </w:rPr>
      </w:pPr>
      <w:r>
        <w:rPr>
          <w:rFonts w:ascii="Verdana" w:hAnsi="Verdana" w:cs="Arial"/>
        </w:rPr>
        <w:t xml:space="preserve">Konsultacje społeczne przeprowadzane będą w formie badania opinii mieszkańców z wykorzystaniem formularzy ankietowych. </w:t>
      </w:r>
    </w:p>
    <w:p w14:paraId="18BCB117" w14:textId="77777777" w:rsidR="00BA2A54" w:rsidRDefault="00BA2A54" w:rsidP="00BA2A54">
      <w:pPr>
        <w:pStyle w:val="Akapitzlist"/>
        <w:numPr>
          <w:ilvl w:val="0"/>
          <w:numId w:val="8"/>
        </w:numPr>
        <w:spacing w:line="254" w:lineRule="auto"/>
        <w:jc w:val="both"/>
        <w:rPr>
          <w:rFonts w:ascii="Verdana" w:hAnsi="Verdana" w:cs="Arial"/>
        </w:rPr>
      </w:pPr>
      <w:r>
        <w:rPr>
          <w:rFonts w:ascii="Verdana" w:hAnsi="Verdana" w:cs="Arial"/>
        </w:rPr>
        <w:t xml:space="preserve">Formularze ankiet dostępne będą w Urzędzie Miejskim Trzemeszna </w:t>
      </w:r>
      <w:r>
        <w:rPr>
          <w:rFonts w:ascii="Verdana" w:hAnsi="Verdana" w:cs="Arial"/>
        </w:rPr>
        <w:br/>
        <w:t xml:space="preserve">w godzinach pracy Urzędu, w </w:t>
      </w:r>
      <w:r>
        <w:rPr>
          <w:rFonts w:ascii="Verdana" w:hAnsi="Verdana" w:cstheme="minorHAnsi"/>
        </w:rPr>
        <w:t xml:space="preserve">Biuletynie Informacji Publicznej Urzędu Miejskiego Trzemeszna </w:t>
      </w:r>
      <w:hyperlink r:id="rId10" w:history="1">
        <w:r>
          <w:rPr>
            <w:rStyle w:val="Hipercze"/>
            <w:rFonts w:ascii="Verdana" w:hAnsi="Verdana" w:cstheme="minorHAnsi"/>
          </w:rPr>
          <w:t>www.bip.trzemeszno.pl</w:t>
        </w:r>
      </w:hyperlink>
      <w:r>
        <w:rPr>
          <w:rFonts w:ascii="Verdana" w:hAnsi="Verdana" w:cstheme="minorHAnsi"/>
        </w:rPr>
        <w:t xml:space="preserve">, na stronie internetowej Gminy Trzemeszno </w:t>
      </w:r>
      <w:hyperlink r:id="rId11" w:history="1">
        <w:r>
          <w:rPr>
            <w:rStyle w:val="Hipercze"/>
            <w:rFonts w:ascii="Verdana" w:hAnsi="Verdana" w:cstheme="minorHAnsi"/>
          </w:rPr>
          <w:t>www.trzemeszno.pl</w:t>
        </w:r>
      </w:hyperlink>
      <w:r>
        <w:rPr>
          <w:rFonts w:ascii="Verdana" w:hAnsi="Verdana" w:cstheme="minorHAnsi"/>
        </w:rPr>
        <w:t xml:space="preserve"> oraz bezpośrednio na spotkaniu z mieszkańcami, o którym mowa w pkt. 1. </w:t>
      </w:r>
    </w:p>
    <w:p w14:paraId="19E27408" w14:textId="77777777" w:rsidR="00BA2A54" w:rsidRDefault="00BA2A54" w:rsidP="00BA2A54">
      <w:pPr>
        <w:pStyle w:val="Akapitzlist"/>
        <w:numPr>
          <w:ilvl w:val="0"/>
          <w:numId w:val="8"/>
        </w:numPr>
        <w:spacing w:line="254" w:lineRule="auto"/>
        <w:jc w:val="both"/>
        <w:rPr>
          <w:rFonts w:ascii="Verdana" w:hAnsi="Verdana" w:cs="Arial"/>
        </w:rPr>
      </w:pPr>
      <w:r>
        <w:rPr>
          <w:rFonts w:ascii="Verdana" w:hAnsi="Verdana" w:cstheme="minorHAnsi"/>
        </w:rPr>
        <w:t xml:space="preserve">Uprawnionymi do udziału w konsultacjach społecznych są mieszkańcy Sołectwa Mijanowo. </w:t>
      </w:r>
    </w:p>
    <w:p w14:paraId="1F8A24FC" w14:textId="77777777" w:rsidR="00BA2A54" w:rsidRDefault="00BA2A54" w:rsidP="00BA2A54">
      <w:pPr>
        <w:pStyle w:val="Akapitzlist"/>
        <w:numPr>
          <w:ilvl w:val="0"/>
          <w:numId w:val="8"/>
        </w:numPr>
        <w:spacing w:line="254" w:lineRule="auto"/>
        <w:jc w:val="both"/>
        <w:rPr>
          <w:rFonts w:ascii="Verdana" w:hAnsi="Verdana" w:cs="Arial"/>
        </w:rPr>
      </w:pPr>
      <w:r>
        <w:rPr>
          <w:rFonts w:ascii="Verdana" w:hAnsi="Verdana" w:cs="Arial"/>
        </w:rPr>
        <w:t xml:space="preserve">Konsultacje społeczne są ważne bez względu na ilość osób w nich uczestniczących. </w:t>
      </w:r>
    </w:p>
    <w:p w14:paraId="11B9955E" w14:textId="77777777" w:rsidR="00BA2A54" w:rsidRDefault="00BA2A54" w:rsidP="00BA2A54">
      <w:pPr>
        <w:pStyle w:val="Akapitzlist"/>
        <w:numPr>
          <w:ilvl w:val="0"/>
          <w:numId w:val="8"/>
        </w:numPr>
        <w:spacing w:line="254" w:lineRule="auto"/>
        <w:ind w:left="714" w:hanging="357"/>
        <w:jc w:val="both"/>
        <w:rPr>
          <w:rFonts w:ascii="Verdana" w:hAnsi="Verdana" w:cs="Arial"/>
        </w:rPr>
      </w:pPr>
      <w:r>
        <w:rPr>
          <w:rFonts w:ascii="Verdana" w:hAnsi="Verdana" w:cs="Arial"/>
        </w:rPr>
        <w:t xml:space="preserve">Konsultacje społeczne mają charakter opiniodawczy i nie są wiążące dla organów Gminy Trzemeszno. </w:t>
      </w:r>
    </w:p>
    <w:p w14:paraId="17A3E502" w14:textId="77777777" w:rsidR="00BA2A54" w:rsidRDefault="00BA2A54" w:rsidP="00BA2A54">
      <w:pPr>
        <w:pStyle w:val="Akapitzlist"/>
        <w:numPr>
          <w:ilvl w:val="0"/>
          <w:numId w:val="8"/>
        </w:numPr>
        <w:spacing w:line="254" w:lineRule="auto"/>
        <w:ind w:left="714" w:hanging="357"/>
        <w:jc w:val="both"/>
        <w:rPr>
          <w:rFonts w:ascii="Verdana" w:hAnsi="Verdana" w:cs="Arial"/>
        </w:rPr>
      </w:pPr>
      <w:r>
        <w:rPr>
          <w:rFonts w:ascii="Verdana" w:hAnsi="Verdana" w:cs="Arial"/>
        </w:rPr>
        <w:t xml:space="preserve">Informacja o wynikach konsultacji społecznych zostanie zamieszczona na tablicy ogłoszeń Urzędu Miejskiego Trzemeszna, w </w:t>
      </w:r>
      <w:r>
        <w:rPr>
          <w:rFonts w:ascii="Verdana" w:hAnsi="Verdana" w:cstheme="minorHAnsi"/>
        </w:rPr>
        <w:t xml:space="preserve">Biuletynie Informacji Publicznej Urzędu Miejskiego Trzemeszna </w:t>
      </w:r>
      <w:hyperlink r:id="rId12" w:history="1">
        <w:r>
          <w:rPr>
            <w:rStyle w:val="Hipercze"/>
            <w:rFonts w:ascii="Verdana" w:hAnsi="Verdana" w:cstheme="minorHAnsi"/>
          </w:rPr>
          <w:t>www.bip.trzemeszno.pl</w:t>
        </w:r>
      </w:hyperlink>
      <w:r>
        <w:rPr>
          <w:rFonts w:ascii="Verdana" w:hAnsi="Verdana" w:cstheme="minorHAnsi"/>
        </w:rPr>
        <w:t xml:space="preserve"> oraz na stronie internetowej Gminy Trzemeszno </w:t>
      </w:r>
      <w:hyperlink r:id="rId13" w:history="1">
        <w:r>
          <w:rPr>
            <w:rStyle w:val="Hipercze"/>
            <w:rFonts w:ascii="Verdana" w:hAnsi="Verdana" w:cstheme="minorHAnsi"/>
          </w:rPr>
          <w:t>www.trzemeszn</w:t>
        </w:r>
        <w:r>
          <w:rPr>
            <w:rStyle w:val="Hipercze"/>
            <w:rFonts w:ascii="Verdana" w:hAnsi="Verdana" w:cstheme="minorHAnsi"/>
          </w:rPr>
          <w:t>o.pl</w:t>
        </w:r>
      </w:hyperlink>
      <w:r>
        <w:rPr>
          <w:rFonts w:ascii="Verdana" w:hAnsi="Verdana" w:cstheme="minorHAnsi"/>
        </w:rPr>
        <w:t>.</w:t>
      </w:r>
    </w:p>
    <w:p w14:paraId="05953780" w14:textId="77777777" w:rsidR="00BA2A54" w:rsidRDefault="00BA2A54" w:rsidP="00BA2A54">
      <w:pPr>
        <w:jc w:val="center"/>
        <w:rPr>
          <w:rFonts w:ascii="Verdana" w:hAnsi="Verdana" w:cs="Arial"/>
        </w:rPr>
      </w:pPr>
    </w:p>
    <w:p w14:paraId="487EDEB3" w14:textId="77777777" w:rsidR="00BA2A54" w:rsidRDefault="00BA2A54" w:rsidP="00BA2A54">
      <w:pPr>
        <w:ind w:left="4248" w:firstLine="708"/>
        <w:rPr>
          <w:rFonts w:ascii="Verdana" w:hAnsi="Verdana"/>
        </w:rPr>
      </w:pPr>
    </w:p>
    <w:p w14:paraId="3B27246D" w14:textId="77777777" w:rsidR="002A6928" w:rsidRDefault="002A6928" w:rsidP="002A6928">
      <w:pPr>
        <w:pStyle w:val="paragraf"/>
        <w:spacing w:before="0" w:beforeAutospacing="0" w:after="120" w:afterAutospacing="0"/>
        <w:ind w:left="5664" w:firstLine="708"/>
        <w:jc w:val="both"/>
        <w:rPr>
          <w:rFonts w:ascii="Verdana" w:hAnsi="Verdana"/>
          <w:sz w:val="22"/>
          <w:szCs w:val="22"/>
        </w:rPr>
      </w:pPr>
      <w:r>
        <w:rPr>
          <w:rFonts w:ascii="Verdana" w:hAnsi="Verdana"/>
          <w:sz w:val="22"/>
          <w:szCs w:val="22"/>
        </w:rPr>
        <w:t xml:space="preserve">  Burmistrz</w:t>
      </w:r>
    </w:p>
    <w:p w14:paraId="67AD47C8" w14:textId="77777777" w:rsidR="002A6928" w:rsidRDefault="002A6928" w:rsidP="002A6928">
      <w:pPr>
        <w:pStyle w:val="paragraf"/>
        <w:spacing w:before="0" w:beforeAutospacing="0" w:after="120" w:afterAutospacing="0"/>
        <w:ind w:left="4956" w:firstLine="708"/>
        <w:jc w:val="both"/>
        <w:rPr>
          <w:rFonts w:ascii="Verdana" w:hAnsi="Verdana"/>
          <w:sz w:val="22"/>
          <w:szCs w:val="22"/>
        </w:rPr>
      </w:pPr>
      <w:r>
        <w:rPr>
          <w:rFonts w:ascii="Verdana" w:hAnsi="Verdana"/>
          <w:sz w:val="22"/>
          <w:szCs w:val="22"/>
        </w:rPr>
        <w:t xml:space="preserve">/-/ Krzysztof </w:t>
      </w:r>
      <w:proofErr w:type="spellStart"/>
      <w:r>
        <w:rPr>
          <w:rFonts w:ascii="Verdana" w:hAnsi="Verdana"/>
          <w:sz w:val="22"/>
          <w:szCs w:val="22"/>
        </w:rPr>
        <w:t>Dereziński</w:t>
      </w:r>
      <w:proofErr w:type="spellEnd"/>
      <w:r>
        <w:rPr>
          <w:rFonts w:ascii="Verdana" w:hAnsi="Verdana"/>
          <w:sz w:val="22"/>
          <w:szCs w:val="22"/>
        </w:rPr>
        <w:t xml:space="preserve"> </w:t>
      </w:r>
    </w:p>
    <w:p w14:paraId="7DA7A9DB" w14:textId="77777777" w:rsidR="002A6928" w:rsidRDefault="002A6928" w:rsidP="002A6928">
      <w:pPr>
        <w:pStyle w:val="paragraf"/>
        <w:spacing w:before="0" w:beforeAutospacing="0" w:after="120" w:afterAutospacing="0"/>
        <w:jc w:val="both"/>
        <w:rPr>
          <w:rFonts w:ascii="Verdana" w:hAnsi="Verdana"/>
          <w:b/>
          <w:bCs/>
          <w:sz w:val="22"/>
          <w:szCs w:val="22"/>
        </w:rPr>
      </w:pPr>
    </w:p>
    <w:p w14:paraId="50DAD7BE" w14:textId="77777777" w:rsidR="002A6928" w:rsidRDefault="002A6928" w:rsidP="00BA2A54">
      <w:pPr>
        <w:ind w:left="4248" w:firstLine="708"/>
        <w:rPr>
          <w:rFonts w:ascii="Verdana" w:hAnsi="Verdana"/>
        </w:rPr>
      </w:pPr>
    </w:p>
    <w:p w14:paraId="46325185" w14:textId="77777777" w:rsidR="00BA2A54" w:rsidRDefault="00BA2A54" w:rsidP="00BA2A54">
      <w:pPr>
        <w:rPr>
          <w:rFonts w:ascii="Verdana" w:hAnsi="Verdana"/>
        </w:rPr>
      </w:pPr>
    </w:p>
    <w:p w14:paraId="136E22A7" w14:textId="77777777" w:rsidR="00BA2A54" w:rsidRDefault="00BA2A54" w:rsidP="00BA2A54">
      <w:pPr>
        <w:jc w:val="center"/>
      </w:pPr>
    </w:p>
    <w:p w14:paraId="03341127" w14:textId="77777777" w:rsidR="00BA2A54" w:rsidRDefault="00BA2A54" w:rsidP="00BA2A54">
      <w:pPr>
        <w:rPr>
          <w:rFonts w:asciiTheme="minorHAnsi" w:hAnsiTheme="minorHAnsi" w:cstheme="minorHAnsi"/>
          <w:sz w:val="20"/>
          <w:szCs w:val="20"/>
        </w:rPr>
      </w:pPr>
    </w:p>
    <w:p w14:paraId="7F82A648" w14:textId="77777777" w:rsidR="00BA2A54" w:rsidRPr="003868F6" w:rsidRDefault="00BA2A54" w:rsidP="00BA2A54">
      <w:pPr>
        <w:rPr>
          <w:rFonts w:asciiTheme="minorHAnsi" w:hAnsiTheme="minorHAnsi" w:cstheme="minorHAnsi"/>
          <w:sz w:val="20"/>
          <w:szCs w:val="20"/>
        </w:rPr>
      </w:pPr>
    </w:p>
    <w:p w14:paraId="069A9C44" w14:textId="77777777" w:rsidR="00BA2A54" w:rsidRDefault="00BA2A54"/>
    <w:sectPr w:rsidR="00BA2A54" w:rsidSect="00B522B1">
      <w:headerReference w:type="defaul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E49C" w14:textId="77777777" w:rsidR="006975A6" w:rsidRDefault="006975A6">
      <w:r>
        <w:separator/>
      </w:r>
    </w:p>
  </w:endnote>
  <w:endnote w:type="continuationSeparator" w:id="0">
    <w:p w14:paraId="3EEAEAAF" w14:textId="77777777" w:rsidR="006975A6" w:rsidRDefault="0069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A4E" w14:textId="77777777" w:rsidR="006975A6" w:rsidRDefault="006975A6">
      <w:r>
        <w:separator/>
      </w:r>
    </w:p>
  </w:footnote>
  <w:footnote w:type="continuationSeparator" w:id="0">
    <w:p w14:paraId="7782696E" w14:textId="77777777" w:rsidR="006975A6" w:rsidRDefault="0069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DD01" w14:textId="77777777" w:rsidR="00D223B0" w:rsidRPr="00B371CC" w:rsidRDefault="00000000" w:rsidP="00B522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726"/>
    <w:multiLevelType w:val="hybridMultilevel"/>
    <w:tmpl w:val="89DC4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13406"/>
    <w:multiLevelType w:val="hybridMultilevel"/>
    <w:tmpl w:val="2DA21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73321"/>
    <w:multiLevelType w:val="hybridMultilevel"/>
    <w:tmpl w:val="F68CF754"/>
    <w:lvl w:ilvl="0" w:tplc="B63247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834256"/>
    <w:multiLevelType w:val="hybridMultilevel"/>
    <w:tmpl w:val="67D0F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167037"/>
    <w:multiLevelType w:val="hybridMultilevel"/>
    <w:tmpl w:val="671AD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71551"/>
    <w:multiLevelType w:val="hybridMultilevel"/>
    <w:tmpl w:val="C9FEB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CE554C"/>
    <w:multiLevelType w:val="hybridMultilevel"/>
    <w:tmpl w:val="2A7E8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42367"/>
    <w:multiLevelType w:val="hybridMultilevel"/>
    <w:tmpl w:val="242881D0"/>
    <w:lvl w:ilvl="0" w:tplc="88FA7E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5081626">
    <w:abstractNumId w:val="3"/>
  </w:num>
  <w:num w:numId="2" w16cid:durableId="1438139319">
    <w:abstractNumId w:val="0"/>
  </w:num>
  <w:num w:numId="3" w16cid:durableId="356201673">
    <w:abstractNumId w:val="5"/>
  </w:num>
  <w:num w:numId="4" w16cid:durableId="988553477">
    <w:abstractNumId w:val="6"/>
  </w:num>
  <w:num w:numId="5" w16cid:durableId="2060400463">
    <w:abstractNumId w:val="1"/>
  </w:num>
  <w:num w:numId="6" w16cid:durableId="145361573">
    <w:abstractNumId w:val="7"/>
  </w:num>
  <w:num w:numId="7" w16cid:durableId="510265724">
    <w:abstractNumId w:val="4"/>
  </w:num>
  <w:num w:numId="8" w16cid:durableId="1229801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54"/>
    <w:rsid w:val="002A6928"/>
    <w:rsid w:val="00626A85"/>
    <w:rsid w:val="006975A6"/>
    <w:rsid w:val="00BA2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8F28"/>
  <w15:chartTrackingRefBased/>
  <w15:docId w15:val="{DC66A7FF-380E-4E25-A404-562848D9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2A54"/>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BA2A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BA2A54"/>
    <w:rPr>
      <w:b/>
      <w:bCs/>
    </w:rPr>
  </w:style>
  <w:style w:type="paragraph" w:styleId="Nagwek">
    <w:name w:val="header"/>
    <w:basedOn w:val="Normalny"/>
    <w:link w:val="NagwekZnak"/>
    <w:uiPriority w:val="99"/>
    <w:unhideWhenUsed/>
    <w:rsid w:val="00BA2A54"/>
    <w:pPr>
      <w:tabs>
        <w:tab w:val="center" w:pos="4536"/>
        <w:tab w:val="right" w:pos="9072"/>
      </w:tabs>
    </w:pPr>
  </w:style>
  <w:style w:type="character" w:customStyle="1" w:styleId="NagwekZnak">
    <w:name w:val="Nagłówek Znak"/>
    <w:basedOn w:val="Domylnaczcionkaakapitu"/>
    <w:link w:val="Nagwek"/>
    <w:uiPriority w:val="99"/>
    <w:rsid w:val="00BA2A54"/>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BA2A54"/>
    <w:rPr>
      <w:color w:val="0563C1"/>
      <w:u w:val="single"/>
    </w:rPr>
  </w:style>
  <w:style w:type="paragraph" w:customStyle="1" w:styleId="paragraf">
    <w:name w:val="paragraf"/>
    <w:basedOn w:val="Normalny"/>
    <w:uiPriority w:val="99"/>
    <w:semiHidden/>
    <w:rsid w:val="00BA2A54"/>
    <w:pPr>
      <w:spacing w:before="100" w:beforeAutospacing="1" w:after="100" w:afterAutospacing="1"/>
    </w:pPr>
  </w:style>
  <w:style w:type="paragraph" w:customStyle="1" w:styleId="Default">
    <w:name w:val="Default"/>
    <w:uiPriority w:val="99"/>
    <w:semiHidden/>
    <w:rsid w:val="00BA2A54"/>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fragment">
    <w:name w:val="fragment"/>
    <w:basedOn w:val="Domylnaczcionkaakapitu"/>
    <w:rsid w:val="00BA2A54"/>
  </w:style>
  <w:style w:type="character" w:styleId="Odwoanieprzypisudolnego">
    <w:name w:val="footnote reference"/>
    <w:basedOn w:val="Domylnaczcionkaakapitu"/>
    <w:uiPriority w:val="99"/>
    <w:semiHidden/>
    <w:unhideWhenUsed/>
    <w:rsid w:val="00BA2A54"/>
    <w:rPr>
      <w:vertAlign w:val="superscript"/>
    </w:rPr>
  </w:style>
  <w:style w:type="paragraph" w:styleId="Bezodstpw">
    <w:name w:val="No Spacing"/>
    <w:uiPriority w:val="1"/>
    <w:qFormat/>
    <w:rsid w:val="00BA2A54"/>
    <w:pPr>
      <w:spacing w:after="0" w:line="240" w:lineRule="auto"/>
    </w:pPr>
    <w:rPr>
      <w:rFonts w:ascii="Calibri" w:eastAsia="Calibri" w:hAnsi="Calibri" w:cs="Times New Roman"/>
      <w:kern w:val="0"/>
      <w14:ligatures w14:val="none"/>
    </w:rPr>
  </w:style>
  <w:style w:type="character" w:customStyle="1" w:styleId="Nagwek1Znak">
    <w:name w:val="Nagłówek 1 Znak"/>
    <w:basedOn w:val="Domylnaczcionkaakapitu"/>
    <w:link w:val="Nagwek1"/>
    <w:uiPriority w:val="9"/>
    <w:rsid w:val="00BA2A54"/>
    <w:rPr>
      <w:rFonts w:asciiTheme="majorHAnsi" w:eastAsiaTheme="majorEastAsia" w:hAnsiTheme="majorHAnsi" w:cstheme="majorBidi"/>
      <w:color w:val="2F5496" w:themeColor="accent1" w:themeShade="BF"/>
      <w:kern w:val="0"/>
      <w:sz w:val="32"/>
      <w:szCs w:val="32"/>
      <w:lang w:eastAsia="pl-PL"/>
      <w14:ligatures w14:val="none"/>
    </w:rPr>
  </w:style>
  <w:style w:type="paragraph" w:styleId="NormalnyWeb">
    <w:name w:val="Normal (Web)"/>
    <w:basedOn w:val="Normalny"/>
    <w:uiPriority w:val="99"/>
    <w:unhideWhenUsed/>
    <w:rsid w:val="00BA2A54"/>
    <w:pPr>
      <w:spacing w:before="100" w:beforeAutospacing="1" w:after="100" w:afterAutospacing="1"/>
    </w:pPr>
  </w:style>
  <w:style w:type="paragraph" w:styleId="Akapitzlist">
    <w:name w:val="List Paragraph"/>
    <w:basedOn w:val="Normalny"/>
    <w:uiPriority w:val="34"/>
    <w:qFormat/>
    <w:rsid w:val="00BA2A54"/>
    <w:pPr>
      <w:spacing w:after="160" w:line="259" w:lineRule="auto"/>
      <w:ind w:left="720"/>
      <w:contextualSpacing/>
    </w:pPr>
    <w:rPr>
      <w:rFonts w:asciiTheme="minorHAnsi" w:eastAsiaTheme="minorHAnsi" w:hAnsiTheme="minorHAnsi" w:cstheme="minorBidi"/>
      <w:sz w:val="22"/>
      <w:szCs w:val="22"/>
      <w:lang w:eastAsia="en-US"/>
    </w:rPr>
  </w:style>
  <w:style w:type="character" w:styleId="UyteHipercze">
    <w:name w:val="FollowedHyperlink"/>
    <w:basedOn w:val="Domylnaczcionkaakapitu"/>
    <w:uiPriority w:val="99"/>
    <w:semiHidden/>
    <w:unhideWhenUsed/>
    <w:rsid w:val="002A6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09924">
      <w:bodyDiv w:val="1"/>
      <w:marLeft w:val="0"/>
      <w:marRight w:val="0"/>
      <w:marTop w:val="0"/>
      <w:marBottom w:val="0"/>
      <w:divBdr>
        <w:top w:val="none" w:sz="0" w:space="0" w:color="auto"/>
        <w:left w:val="none" w:sz="0" w:space="0" w:color="auto"/>
        <w:bottom w:val="none" w:sz="0" w:space="0" w:color="auto"/>
        <w:right w:val="none" w:sz="0" w:space="0" w:color="auto"/>
      </w:divBdr>
    </w:div>
    <w:div w:id="1128477840">
      <w:bodyDiv w:val="1"/>
      <w:marLeft w:val="0"/>
      <w:marRight w:val="0"/>
      <w:marTop w:val="0"/>
      <w:marBottom w:val="0"/>
      <w:divBdr>
        <w:top w:val="none" w:sz="0" w:space="0" w:color="auto"/>
        <w:left w:val="none" w:sz="0" w:space="0" w:color="auto"/>
        <w:bottom w:val="none" w:sz="0" w:space="0" w:color="auto"/>
        <w:right w:val="none" w:sz="0" w:space="0" w:color="auto"/>
      </w:divBdr>
    </w:div>
    <w:div w:id="145976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zemeszno.pl" TargetMode="External"/><Relationship Id="rId13" Type="http://schemas.openxmlformats.org/officeDocument/2006/relationships/hyperlink" Target="http://www.trzemeszno.pl" TargetMode="External"/><Relationship Id="rId3" Type="http://schemas.openxmlformats.org/officeDocument/2006/relationships/settings" Target="settings.xml"/><Relationship Id="rId7" Type="http://schemas.openxmlformats.org/officeDocument/2006/relationships/hyperlink" Target="http://www.bip.trzemeszno.pl" TargetMode="External"/><Relationship Id="rId12" Type="http://schemas.openxmlformats.org/officeDocument/2006/relationships/hyperlink" Target="http://www.bip.trzemeszn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zemesz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p.trzemeszno.pl" TargetMode="External"/><Relationship Id="rId4" Type="http://schemas.openxmlformats.org/officeDocument/2006/relationships/webSettings" Target="webSettings.xml"/><Relationship Id="rId9" Type="http://schemas.openxmlformats.org/officeDocument/2006/relationships/hyperlink" Target="mailto:iod@trzemeszn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4361</Words>
  <Characters>26171</Characters>
  <Application>Microsoft Office Word</Application>
  <DocSecurity>0</DocSecurity>
  <Lines>218</Lines>
  <Paragraphs>60</Paragraphs>
  <ScaleCrop>false</ScaleCrop>
  <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Kozlowska</dc:creator>
  <cp:keywords/>
  <dc:description/>
  <cp:lastModifiedBy>Elżbieta Zamiara</cp:lastModifiedBy>
  <cp:revision>3</cp:revision>
  <cp:lastPrinted>2023-06-27T12:27:00Z</cp:lastPrinted>
  <dcterms:created xsi:type="dcterms:W3CDTF">2023-06-27T12:14:00Z</dcterms:created>
  <dcterms:modified xsi:type="dcterms:W3CDTF">2023-06-27T12:27:00Z</dcterms:modified>
</cp:coreProperties>
</file>