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4329" w14:textId="046AC79B" w:rsidR="00F6411A" w:rsidRPr="00EA3D24" w:rsidRDefault="00F6411A" w:rsidP="004E7AF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D24">
        <w:rPr>
          <w:rFonts w:ascii="Times New Roman" w:hAnsi="Times New Roman" w:cs="Times New Roman"/>
          <w:b/>
          <w:bCs/>
          <w:sz w:val="24"/>
          <w:szCs w:val="24"/>
        </w:rPr>
        <w:t>WYKAZ WNIOSKÓW</w:t>
      </w:r>
    </w:p>
    <w:p w14:paraId="228D91A7" w14:textId="3CC5A182" w:rsidR="00160858" w:rsidRDefault="00F6411A" w:rsidP="00EA3D2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A3D24">
        <w:rPr>
          <w:rFonts w:ascii="Times New Roman" w:hAnsi="Times New Roman" w:cs="Times New Roman"/>
          <w:b/>
          <w:bCs/>
        </w:rPr>
        <w:t>złożonych do miejscowego planu zagospodarowania przestrzennego</w:t>
      </w:r>
      <w:r w:rsidR="004E7AF5" w:rsidRPr="00EA3D24">
        <w:rPr>
          <w:rFonts w:ascii="Times New Roman" w:hAnsi="Times New Roman" w:cs="Times New Roman"/>
          <w:b/>
          <w:bCs/>
        </w:rPr>
        <w:t xml:space="preserve"> części wsi Bieślin gm. Trzemeszno</w:t>
      </w:r>
    </w:p>
    <w:p w14:paraId="0EBA4BA6" w14:textId="5F873177" w:rsidR="00EA3D24" w:rsidRPr="00EA3D24" w:rsidRDefault="00EA3D24" w:rsidP="000636F2">
      <w:pPr>
        <w:spacing w:after="240" w:line="276" w:lineRule="auto"/>
        <w:jc w:val="center"/>
        <w:rPr>
          <w:rFonts w:ascii="Times New Roman" w:hAnsi="Times New Roman" w:cs="Times New Roman"/>
        </w:rPr>
      </w:pPr>
      <w:r w:rsidRPr="00EA3D24">
        <w:rPr>
          <w:rFonts w:ascii="Times New Roman" w:hAnsi="Times New Roman" w:cs="Times New Roman"/>
        </w:rPr>
        <w:t>na podstawie Uchwały</w:t>
      </w:r>
      <w:r>
        <w:rPr>
          <w:rFonts w:ascii="Times New Roman" w:hAnsi="Times New Roman" w:cs="Times New Roman"/>
        </w:rPr>
        <w:t xml:space="preserve"> Nr LXXVII/551/2023 Rady Miejskiej Trzemeszna z dnia 5 lipca 2023 r.</w:t>
      </w:r>
      <w:r w:rsidRPr="00EA3D24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5063" w:type="pct"/>
        <w:tblLook w:val="04A0" w:firstRow="1" w:lastRow="0" w:firstColumn="1" w:lastColumn="0" w:noHBand="0" w:noVBand="1"/>
      </w:tblPr>
      <w:tblGrid>
        <w:gridCol w:w="560"/>
        <w:gridCol w:w="1559"/>
        <w:gridCol w:w="2548"/>
        <w:gridCol w:w="1984"/>
        <w:gridCol w:w="1559"/>
        <w:gridCol w:w="1596"/>
        <w:gridCol w:w="4364"/>
      </w:tblGrid>
      <w:tr w:rsidR="00541B6A" w:rsidRPr="00EA3D24" w14:paraId="76AC54F5" w14:textId="77777777" w:rsidTr="00541B6A">
        <w:trPr>
          <w:trHeight w:val="838"/>
        </w:trPr>
        <w:tc>
          <w:tcPr>
            <w:tcW w:w="198" w:type="pct"/>
            <w:vMerge w:val="restart"/>
            <w:vAlign w:val="center"/>
          </w:tcPr>
          <w:p w14:paraId="7BEA9385" w14:textId="363FCB82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50" w:type="pct"/>
            <w:vMerge w:val="restart"/>
            <w:vAlign w:val="center"/>
          </w:tcPr>
          <w:p w14:paraId="712A5059" w14:textId="475FA1F1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Data wpływu wniosku</w:t>
            </w:r>
          </w:p>
        </w:tc>
        <w:tc>
          <w:tcPr>
            <w:tcW w:w="899" w:type="pct"/>
            <w:vMerge w:val="restart"/>
            <w:vAlign w:val="center"/>
          </w:tcPr>
          <w:p w14:paraId="7F594A0F" w14:textId="578133A7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albo nazwa jednostki organizacyjnej </w:t>
            </w:r>
          </w:p>
        </w:tc>
        <w:tc>
          <w:tcPr>
            <w:tcW w:w="700" w:type="pct"/>
            <w:vMerge w:val="restart"/>
            <w:vAlign w:val="center"/>
          </w:tcPr>
          <w:p w14:paraId="1F7B18AA" w14:textId="243C797E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Oznaczenie obszaru, którego dotyczy wniosek</w:t>
            </w:r>
          </w:p>
        </w:tc>
        <w:tc>
          <w:tcPr>
            <w:tcW w:w="1113" w:type="pct"/>
            <w:gridSpan w:val="2"/>
            <w:vAlign w:val="center"/>
          </w:tcPr>
          <w:p w14:paraId="22F480FD" w14:textId="7C191EFB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Sposób rozpatrzenia wniosku przez burmistrza</w:t>
            </w:r>
            <w:r w:rsidR="009F186E"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 Trzemeszna</w:t>
            </w:r>
          </w:p>
        </w:tc>
        <w:tc>
          <w:tcPr>
            <w:tcW w:w="1540" w:type="pct"/>
            <w:vMerge w:val="restart"/>
            <w:vAlign w:val="center"/>
          </w:tcPr>
          <w:p w14:paraId="19052D6C" w14:textId="23338296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541B6A" w:rsidRPr="00EA3D24" w14:paraId="49A4D2A5" w14:textId="77777777" w:rsidTr="00541B6A">
        <w:trPr>
          <w:trHeight w:val="561"/>
        </w:trPr>
        <w:tc>
          <w:tcPr>
            <w:tcW w:w="198" w:type="pct"/>
            <w:vMerge/>
            <w:vAlign w:val="center"/>
          </w:tcPr>
          <w:p w14:paraId="4C443B35" w14:textId="77777777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14:paraId="70A031FF" w14:textId="77777777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vMerge/>
            <w:vAlign w:val="center"/>
          </w:tcPr>
          <w:p w14:paraId="4CAB0A5B" w14:textId="77777777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14:paraId="58B935AD" w14:textId="77777777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544D07E9" w14:textId="39D678DD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Wniosek uwzględniony</w:t>
            </w:r>
          </w:p>
        </w:tc>
        <w:tc>
          <w:tcPr>
            <w:tcW w:w="562" w:type="pct"/>
            <w:vAlign w:val="center"/>
          </w:tcPr>
          <w:p w14:paraId="2A355C39" w14:textId="068EB2BF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Wniosek nieuwzględniony</w:t>
            </w:r>
          </w:p>
        </w:tc>
        <w:tc>
          <w:tcPr>
            <w:tcW w:w="1540" w:type="pct"/>
            <w:vMerge/>
            <w:vAlign w:val="center"/>
          </w:tcPr>
          <w:p w14:paraId="5C1FC3BB" w14:textId="77777777" w:rsidR="00926B4A" w:rsidRPr="00EA3D24" w:rsidRDefault="00926B4A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B6A" w:rsidRPr="00EA3D24" w14:paraId="6F1ADD6D" w14:textId="77777777" w:rsidTr="00541B6A">
        <w:trPr>
          <w:trHeight w:val="328"/>
        </w:trPr>
        <w:tc>
          <w:tcPr>
            <w:tcW w:w="198" w:type="pct"/>
            <w:vAlign w:val="center"/>
          </w:tcPr>
          <w:p w14:paraId="0AB98489" w14:textId="119251AE" w:rsidR="004A53D4" w:rsidRPr="00EA3D24" w:rsidRDefault="004A53D4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pct"/>
            <w:vAlign w:val="center"/>
          </w:tcPr>
          <w:p w14:paraId="0A1E3325" w14:textId="35544479" w:rsidR="004A53D4" w:rsidRPr="00EA3D24" w:rsidRDefault="004A53D4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9" w:type="pct"/>
            <w:vAlign w:val="center"/>
          </w:tcPr>
          <w:p w14:paraId="439CCED5" w14:textId="7CD39BA3" w:rsidR="004A53D4" w:rsidRPr="00EA3D24" w:rsidRDefault="004A53D4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0" w:type="pct"/>
            <w:vAlign w:val="center"/>
          </w:tcPr>
          <w:p w14:paraId="71B7AAA7" w14:textId="5D06B992" w:rsidR="004A53D4" w:rsidRPr="00EA3D24" w:rsidRDefault="004A53D4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pct"/>
            <w:vAlign w:val="center"/>
          </w:tcPr>
          <w:p w14:paraId="2E1AAA60" w14:textId="6609EB88" w:rsidR="004A53D4" w:rsidRPr="00EA3D24" w:rsidRDefault="004A53D4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2" w:type="pct"/>
            <w:vAlign w:val="center"/>
          </w:tcPr>
          <w:p w14:paraId="5006F952" w14:textId="259DA3EA" w:rsidR="004A53D4" w:rsidRPr="00EA3D24" w:rsidRDefault="004A53D4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0" w:type="pct"/>
            <w:vAlign w:val="center"/>
          </w:tcPr>
          <w:p w14:paraId="36978D77" w14:textId="2BA603E1" w:rsidR="004A53D4" w:rsidRPr="00EA3D24" w:rsidRDefault="004A53D4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41B6A" w:rsidRPr="00EA3D24" w14:paraId="5CE7E4DD" w14:textId="77777777" w:rsidTr="00541B6A">
        <w:trPr>
          <w:trHeight w:val="978"/>
        </w:trPr>
        <w:tc>
          <w:tcPr>
            <w:tcW w:w="198" w:type="pct"/>
            <w:vAlign w:val="center"/>
          </w:tcPr>
          <w:p w14:paraId="749834D8" w14:textId="0EFAB94D" w:rsidR="004E7AF5" w:rsidRPr="00EA3D24" w:rsidRDefault="004E7AF5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0" w:type="pct"/>
            <w:vAlign w:val="center"/>
          </w:tcPr>
          <w:p w14:paraId="0E302EBE" w14:textId="1D7F5093" w:rsidR="004E7AF5" w:rsidRPr="00EA3D24" w:rsidRDefault="004E7AF5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19.07.2023 r.</w:t>
            </w:r>
          </w:p>
        </w:tc>
        <w:tc>
          <w:tcPr>
            <w:tcW w:w="899" w:type="pct"/>
            <w:vAlign w:val="center"/>
          </w:tcPr>
          <w:p w14:paraId="6ACA2602" w14:textId="77777777" w:rsidR="004E7AF5" w:rsidRPr="00EA3D24" w:rsidRDefault="004E7AF5" w:rsidP="004E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Wojewódzki Urząd Ochrony Zabytków w Poznaniu</w:t>
            </w:r>
          </w:p>
          <w:p w14:paraId="721258DE" w14:textId="77777777" w:rsidR="004E7AF5" w:rsidRPr="00EA3D24" w:rsidRDefault="004E7AF5" w:rsidP="004E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Wielkopolski Wojewódzki Konserwator Zabytków</w:t>
            </w:r>
          </w:p>
          <w:p w14:paraId="05BFACCC" w14:textId="77777777" w:rsidR="004E7AF5" w:rsidRPr="00EA3D24" w:rsidRDefault="004E7AF5" w:rsidP="004E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ul. Gołębia 2, </w:t>
            </w:r>
          </w:p>
          <w:p w14:paraId="697DF4A1" w14:textId="4CD0246E" w:rsidR="004E7AF5" w:rsidRPr="00EA3D24" w:rsidRDefault="004E7AF5" w:rsidP="004E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61-834 Poznań</w:t>
            </w:r>
          </w:p>
        </w:tc>
        <w:tc>
          <w:tcPr>
            <w:tcW w:w="700" w:type="pct"/>
            <w:vAlign w:val="center"/>
          </w:tcPr>
          <w:p w14:paraId="201EBAE1" w14:textId="578BB861" w:rsidR="004E7AF5" w:rsidRPr="00EA3D24" w:rsidRDefault="004E7AF5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Obszar planu</w:t>
            </w:r>
          </w:p>
        </w:tc>
        <w:tc>
          <w:tcPr>
            <w:tcW w:w="550" w:type="pct"/>
            <w:vAlign w:val="center"/>
          </w:tcPr>
          <w:p w14:paraId="55F3FCEA" w14:textId="262D4006" w:rsidR="004E7AF5" w:rsidRPr="00541B6A" w:rsidRDefault="004E7AF5" w:rsidP="00F641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B6A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62" w:type="pct"/>
            <w:vAlign w:val="center"/>
          </w:tcPr>
          <w:p w14:paraId="0C3A792C" w14:textId="30FDF767" w:rsidR="004E7AF5" w:rsidRPr="00EA3D24" w:rsidRDefault="004E7AF5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40" w:type="pct"/>
            <w:vAlign w:val="center"/>
          </w:tcPr>
          <w:p w14:paraId="3A47507F" w14:textId="64E9EA0C" w:rsidR="004E7AF5" w:rsidRPr="003A49D9" w:rsidRDefault="003A49D9" w:rsidP="003A49D9">
            <w:pPr>
              <w:pStyle w:val="Tekstpodstawowy8"/>
              <w:shd w:val="clear" w:color="auto" w:fill="auto"/>
              <w:spacing w:before="0" w:line="276" w:lineRule="auto"/>
              <w:ind w:left="20" w:right="2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Działając na podstawie art. 53 ust. 4 pkt. 2, art. 60 ust. 1 ustawy z dnia 27 marca 2003 roku - o planowaniu i zagospodarowaniu przestrzennym (t.j. Dz.U. z 2022, poz. 503), art. 7 pkt. 4, art. 18 ust. 1, art. 22 ust. 2, art. 89 pkt. 2, art. 91, ust. 4, pkt. 4 Ustawy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ochronie zabytków i opiece nad zabytkami z dnia 23 lipca 2003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r. (t.j. Dz.U. z 2022 poz. 840), art. 106 ustawy z dnia 14 czerwca 1960 r. kodeks postępowania administracyjnego (t.j.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Dz.U. z 2023 poz. 775 ze zmianami), w nawiązaniu do zawiadomienia o podjęciu przez Radę Gminy Kiszkowo Uchwały nr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LXXVII/551/2023 z dnia 05.07.2023 r. w sprawie przystąpienia do sporządzenia miejscowego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anu zagospodarowania przestrzennego części wsi Bieślin, gm. Trzemeszno, Wielkopolski Wojewódzki Konserwator Zabytków informuje, że nie wnosi uwag do przedmiotowego planu.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terenie objętym postępowaniem nie zewidencjonowano stanowisk archeologicznych ani obiektów zabytkowych.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Planowane inwestycje nie naruszą zasad ochrony dziedzictwa kulturowego i archeologicznego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41B6A" w:rsidRPr="00EA3D24" w14:paraId="2CFD4C88" w14:textId="77777777" w:rsidTr="00541B6A">
        <w:trPr>
          <w:trHeight w:val="328"/>
        </w:trPr>
        <w:tc>
          <w:tcPr>
            <w:tcW w:w="198" w:type="pct"/>
            <w:vAlign w:val="center"/>
          </w:tcPr>
          <w:p w14:paraId="72D390BA" w14:textId="6A357C98" w:rsidR="004E7AF5" w:rsidRPr="00EA3D24" w:rsidRDefault="004E7AF5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0" w:type="pct"/>
            <w:vAlign w:val="center"/>
          </w:tcPr>
          <w:p w14:paraId="39642B6D" w14:textId="5D1007E2" w:rsidR="004E7AF5" w:rsidRPr="00EA3D24" w:rsidRDefault="003A49D9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E7AF5" w:rsidRPr="00EA3D24">
              <w:rPr>
                <w:rFonts w:ascii="Times New Roman" w:hAnsi="Times New Roman" w:cs="Times New Roman"/>
                <w:sz w:val="20"/>
                <w:szCs w:val="20"/>
              </w:rPr>
              <w:t>.07.2023 r.</w:t>
            </w:r>
          </w:p>
        </w:tc>
        <w:tc>
          <w:tcPr>
            <w:tcW w:w="899" w:type="pct"/>
            <w:vAlign w:val="center"/>
          </w:tcPr>
          <w:p w14:paraId="63A2311A" w14:textId="77777777" w:rsidR="004E7AF5" w:rsidRPr="00EA3D24" w:rsidRDefault="004E7AF5" w:rsidP="004E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Urząd Marszałkowski Województwa Wielkopolskiego </w:t>
            </w:r>
          </w:p>
          <w:p w14:paraId="4D9CD494" w14:textId="77777777" w:rsidR="004E7AF5" w:rsidRPr="00EA3D24" w:rsidRDefault="004E7AF5" w:rsidP="004E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al. Niepodległości 34,</w:t>
            </w:r>
          </w:p>
          <w:p w14:paraId="52E2D82D" w14:textId="22345B3C" w:rsidR="004E7AF5" w:rsidRPr="00EA3D24" w:rsidRDefault="004E7AF5" w:rsidP="004E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61-714 Poznań</w:t>
            </w:r>
          </w:p>
        </w:tc>
        <w:tc>
          <w:tcPr>
            <w:tcW w:w="700" w:type="pct"/>
            <w:vAlign w:val="center"/>
          </w:tcPr>
          <w:p w14:paraId="638C1F8C" w14:textId="35FAB9A8" w:rsidR="004E7AF5" w:rsidRPr="00EA3D24" w:rsidRDefault="004E7AF5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Obszar planu</w:t>
            </w:r>
          </w:p>
        </w:tc>
        <w:tc>
          <w:tcPr>
            <w:tcW w:w="550" w:type="pct"/>
            <w:vAlign w:val="center"/>
          </w:tcPr>
          <w:p w14:paraId="11A3189A" w14:textId="6EB13FC4" w:rsidR="004E7AF5" w:rsidRPr="00541B6A" w:rsidRDefault="004E7AF5" w:rsidP="00F641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B6A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62" w:type="pct"/>
            <w:vAlign w:val="center"/>
          </w:tcPr>
          <w:p w14:paraId="38F37E26" w14:textId="6EBCA93D" w:rsidR="004E7AF5" w:rsidRPr="00EA3D24" w:rsidRDefault="004E7AF5" w:rsidP="00F6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40" w:type="pct"/>
            <w:vAlign w:val="center"/>
          </w:tcPr>
          <w:p w14:paraId="4E267642" w14:textId="282C0C9B" w:rsidR="006B49DD" w:rsidRDefault="006B49DD" w:rsidP="003A49D9">
            <w:pPr>
              <w:pStyle w:val="Tekstpodstawowy8"/>
              <w:shd w:val="clear" w:color="auto" w:fill="auto"/>
              <w:spacing w:before="0" w:line="276" w:lineRule="auto"/>
              <w:ind w:left="20" w:right="20" w:firstLine="0"/>
              <w:jc w:val="both"/>
              <w:rPr>
                <w:rStyle w:val="BodytextBold"/>
                <w:rFonts w:ascii="Times New Roman" w:hAnsi="Times New Roman" w:cs="Times New Roman"/>
                <w:sz w:val="16"/>
                <w:szCs w:val="16"/>
              </w:rPr>
            </w:pP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W odpowiedzi na zawiadomienie z dnia 6 lipca 2023 r. (wpłynęło do UMWW 10.07.2023 r.) nr Rl.6722.06.2023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przystąpieniu do sporządzenia</w:t>
            </w:r>
            <w:r w:rsidRPr="006B49DD">
              <w:rPr>
                <w:rStyle w:val="BodytextBold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miejscowego planu zagospodarowania przestrzennego części wsi Bieślin, gm.</w:t>
            </w:r>
            <w:r w:rsidRPr="006B49DD">
              <w:rPr>
                <w:rStyle w:val="BodytextBold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 </w:t>
            </w:r>
            <w:r w:rsidRPr="006B49DD">
              <w:rPr>
                <w:rStyle w:val="BodytextBold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Trzemeszno,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 xml:space="preserve"> przekazuję poniższe informacje, wynikające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ustaleń obowiązującego Planu zagospodarowania przestrzennego województwa wielkopolskiego wraz z Planem zagospodarowania przestrzennego miejskiego obszaru funkcjonalnego Poznania, zatwierdzonego Uchwałą nr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 xml:space="preserve">V/70/19 Sejmiku Województwa Wielkopolskiego z dnia 25 marca 2019 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r. (Dz. Urz. Woj. Wlkp. z 2019 r., poz. 4021), dla terenu objętego powyższym przystąpieniem. Plan zagospodarowania przestrzennego województwa dostępny jest na stronie internetowej Urzędu Marszałkowskiego (www.umww.pl/ urząd/ departamenty/ departament infrastruktury/ Plan zagospodarowania przestrzennego województwa wielkopolskiego)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W podjętym opracowaniu winny zostać uwzględnione następujące zadania o znaczeniu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ponadlokalnym,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 xml:space="preserve">, zlokalizowane na ww. terenie lub w jego bliskim sąsiedztwie. </w:t>
            </w:r>
            <w:r w:rsidRPr="006B49DD">
              <w:rPr>
                <w:rStyle w:val="BodytextBold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1. Ustalenia Planu zagospodarowania przestrzennego województwa wielkopolskiego:</w:t>
            </w:r>
            <w:bookmarkStart w:id="0" w:name="bookmark6"/>
          </w:p>
          <w:p w14:paraId="37137A26" w14:textId="1ADD38A2" w:rsidR="006B49DD" w:rsidRPr="006B49DD" w:rsidRDefault="006B49DD" w:rsidP="003A49D9">
            <w:pPr>
              <w:pStyle w:val="Tekstpodstawowy8"/>
              <w:numPr>
                <w:ilvl w:val="0"/>
                <w:numId w:val="3"/>
              </w:numPr>
              <w:shd w:val="clear" w:color="auto" w:fill="auto"/>
              <w:spacing w:before="0" w:line="276" w:lineRule="auto"/>
              <w:ind w:right="2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w zakresie kształtowania spójnej sieci osadniczej:</w:t>
            </w:r>
            <w:bookmarkEnd w:id="0"/>
          </w:p>
          <w:p w14:paraId="5621E590" w14:textId="77777777" w:rsidR="006B49DD" w:rsidRDefault="006B49DD" w:rsidP="003A49D9">
            <w:pPr>
              <w:pStyle w:val="Bodytext130"/>
              <w:shd w:val="clear" w:color="auto" w:fill="auto"/>
              <w:tabs>
                <w:tab w:val="left" w:pos="838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t xml:space="preserve"> 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strefy niskiej oraz ograniczania intensywności procesów osadniczych,</w:t>
            </w:r>
            <w:bookmarkStart w:id="1" w:name="bookmark7"/>
          </w:p>
          <w:p w14:paraId="2A18FE8F" w14:textId="66611E37" w:rsidR="006B49DD" w:rsidRPr="006B49DD" w:rsidRDefault="006B49DD" w:rsidP="003A49D9">
            <w:pPr>
              <w:pStyle w:val="Bodytext130"/>
              <w:numPr>
                <w:ilvl w:val="0"/>
                <w:numId w:val="3"/>
              </w:numPr>
              <w:shd w:val="clear" w:color="auto" w:fill="auto"/>
              <w:tabs>
                <w:tab w:val="left" w:pos="838"/>
              </w:tabs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w zakresie ochrony walorów przyrodniczych:</w:t>
            </w:r>
            <w:bookmarkEnd w:id="1"/>
          </w:p>
          <w:p w14:paraId="02C5DE08" w14:textId="2DB01A3C" w:rsidR="006B49DD" w:rsidRPr="006B49DD" w:rsidRDefault="006B49DD" w:rsidP="003A49D9">
            <w:pPr>
              <w:pStyle w:val="Bodytext130"/>
              <w:shd w:val="clear" w:color="auto" w:fill="auto"/>
              <w:tabs>
                <w:tab w:val="left" w:pos="14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Powidzki Park Krajobrazowy,</w:t>
            </w:r>
          </w:p>
          <w:p w14:paraId="3DF2F551" w14:textId="7569C6EE" w:rsidR="006B49DD" w:rsidRPr="006B49DD" w:rsidRDefault="006B49DD" w:rsidP="003A49D9">
            <w:pPr>
              <w:pStyle w:val="Bodytext130"/>
              <w:shd w:val="clear" w:color="auto" w:fill="auto"/>
              <w:tabs>
                <w:tab w:val="left" w:pos="14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Obszar Chronionego Krajobrazu „Powidzko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Bieniszewski",</w:t>
            </w:r>
          </w:p>
          <w:p w14:paraId="2CB9F1FA" w14:textId="36DD1CFC" w:rsidR="006B49DD" w:rsidRPr="006B49DD" w:rsidRDefault="006B49DD" w:rsidP="003A49D9">
            <w:pPr>
              <w:pStyle w:val="Bodytext130"/>
              <w:shd w:val="clear" w:color="auto" w:fill="auto"/>
              <w:tabs>
                <w:tab w:val="left" w:pos="14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Natura 2000 - obszary siedliskowe „Pojezierze Gnieźnieńskie" - PLH300026,</w:t>
            </w:r>
          </w:p>
          <w:p w14:paraId="7484DD95" w14:textId="0A66C35C" w:rsidR="006B49DD" w:rsidRDefault="006B49DD" w:rsidP="003A49D9">
            <w:pPr>
              <w:pStyle w:val="Bodytext130"/>
              <w:shd w:val="clear" w:color="auto" w:fill="auto"/>
              <w:tabs>
                <w:tab w:val="left" w:pos="14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międzynarodowe i krajowe obszary węzłowe,</w:t>
            </w:r>
          </w:p>
          <w:p w14:paraId="1C807DC7" w14:textId="1BF4F2B9" w:rsidR="006B49DD" w:rsidRPr="006B49DD" w:rsidRDefault="006B49DD" w:rsidP="003A49D9">
            <w:pPr>
              <w:pStyle w:val="Heading50"/>
              <w:keepNext/>
              <w:keepLines/>
              <w:numPr>
                <w:ilvl w:val="0"/>
                <w:numId w:val="3"/>
              </w:numPr>
              <w:shd w:val="clear" w:color="auto" w:fill="auto"/>
              <w:tabs>
                <w:tab w:val="left" w:pos="573"/>
              </w:tabs>
              <w:spacing w:line="276" w:lineRule="auto"/>
              <w:ind w:left="284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bookmark8"/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w zakresie kształtowania i racjonalnego gospodarowania zasobami środowiska</w:t>
            </w:r>
            <w:bookmarkStart w:id="3" w:name="bookmark9"/>
            <w:bookmarkEnd w:id="2"/>
            <w:r w:rsidRPr="006B49DD">
              <w:rPr>
                <w:rFonts w:ascii="Times New Roman" w:hAnsi="Times New Roman" w:cs="Times New Roman"/>
                <w:sz w:val="16"/>
                <w:szCs w:val="16"/>
              </w:rPr>
              <w:t xml:space="preserve"> p</w:t>
            </w:r>
            <w:r w:rsidRPr="006B49DD">
              <w:rPr>
                <w:rFonts w:ascii="Times New Roman" w:hAnsi="Times New Roman" w:cs="Times New Roman"/>
                <w:sz w:val="16"/>
                <w:szCs w:val="16"/>
              </w:rPr>
              <w:t>rzyrodniczego:</w:t>
            </w:r>
            <w:bookmarkEnd w:id="3"/>
          </w:p>
          <w:p w14:paraId="45E1C82D" w14:textId="65645499" w:rsidR="006B49DD" w:rsidRPr="00E94AC6" w:rsidRDefault="00E94AC6" w:rsidP="003A49D9">
            <w:pPr>
              <w:pStyle w:val="Bodytext130"/>
              <w:shd w:val="clear" w:color="auto" w:fill="auto"/>
              <w:tabs>
                <w:tab w:val="left" w:pos="848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6B49DD" w:rsidRPr="00E94AC6">
              <w:rPr>
                <w:rFonts w:ascii="Times New Roman" w:hAnsi="Times New Roman" w:cs="Times New Roman"/>
                <w:sz w:val="16"/>
                <w:szCs w:val="16"/>
              </w:rPr>
              <w:t>lasy,</w:t>
            </w:r>
          </w:p>
          <w:p w14:paraId="2FC2CCE3" w14:textId="20F479F6" w:rsidR="006B49DD" w:rsidRPr="00E94AC6" w:rsidRDefault="00E94AC6" w:rsidP="003A49D9">
            <w:pPr>
              <w:pStyle w:val="Bodytext130"/>
              <w:shd w:val="clear" w:color="auto" w:fill="auto"/>
              <w:tabs>
                <w:tab w:val="left" w:pos="848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6B49DD" w:rsidRPr="00E94AC6">
              <w:rPr>
                <w:rFonts w:ascii="Times New Roman" w:hAnsi="Times New Roman" w:cs="Times New Roman"/>
                <w:sz w:val="16"/>
                <w:szCs w:val="16"/>
              </w:rPr>
              <w:t>obszary ważne dla ptaków w okresie</w:t>
            </w: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DD" w:rsidRPr="00E94AC6">
              <w:rPr>
                <w:rFonts w:ascii="Times New Roman" w:hAnsi="Times New Roman" w:cs="Times New Roman"/>
                <w:sz w:val="16"/>
                <w:szCs w:val="16"/>
              </w:rPr>
              <w:t>gniazdowania oraz migracji zwierząt,</w:t>
            </w:r>
          </w:p>
          <w:p w14:paraId="3A07B7D7" w14:textId="77777777" w:rsidR="00E94AC6" w:rsidRDefault="00E94AC6" w:rsidP="003A49D9">
            <w:pPr>
              <w:pStyle w:val="Bodytext130"/>
              <w:shd w:val="clear" w:color="auto" w:fill="auto"/>
              <w:tabs>
                <w:tab w:val="left" w:pos="14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6B49DD" w:rsidRPr="00E94AC6">
              <w:rPr>
                <w:rFonts w:ascii="Times New Roman" w:hAnsi="Times New Roman" w:cs="Times New Roman"/>
                <w:sz w:val="16"/>
                <w:szCs w:val="16"/>
              </w:rPr>
              <w:t>główne zbiorniki wód podziemnych (GZWP) nr 143</w:t>
            </w: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49DD" w:rsidRPr="00E94AC6">
              <w:rPr>
                <w:rFonts w:ascii="Times New Roman" w:hAnsi="Times New Roman" w:cs="Times New Roman"/>
                <w:sz w:val="16"/>
                <w:szCs w:val="16"/>
              </w:rPr>
              <w:t>„Subzbiornik Inowrocław</w:t>
            </w:r>
            <w:r w:rsidR="006B49DD" w:rsidRPr="00E94AC6">
              <w:rPr>
                <w:rFonts w:ascii="Times New Roman" w:hAnsi="Times New Roman" w:cs="Times New Roman"/>
                <w:sz w:val="16"/>
                <w:szCs w:val="16"/>
              </w:rPr>
              <w:t>-Gniezno”</w:t>
            </w:r>
          </w:p>
          <w:p w14:paraId="0018F5CC" w14:textId="724AE02B" w:rsidR="00E94AC6" w:rsidRPr="00E94AC6" w:rsidRDefault="00E94AC6" w:rsidP="003A49D9">
            <w:pPr>
              <w:pStyle w:val="Bodytext130"/>
              <w:shd w:val="clear" w:color="auto" w:fill="auto"/>
              <w:tabs>
                <w:tab w:val="left" w:pos="14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>obszary chronione według ustawy Prawo wodne - obszary przeznaczone do ochrony siedlisk lub gatunków, o których mowa w przepisach ustawy z dnia 16 kwietnia 2004 r. o ochronie przyrody, dla których utrzymanie lub poprawa stanu wód jest ważnym czynnikiem w ich ochronie,</w:t>
            </w:r>
          </w:p>
          <w:p w14:paraId="23958521" w14:textId="7449CA25" w:rsidR="00E94AC6" w:rsidRPr="00E94AC6" w:rsidRDefault="00E94AC6" w:rsidP="003A49D9">
            <w:pPr>
              <w:pStyle w:val="Bodytext130"/>
              <w:shd w:val="clear" w:color="auto" w:fill="auto"/>
              <w:tabs>
                <w:tab w:val="left" w:pos="146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>obszary o najwyższej wartości dla produkcji rolniczej (kompleksy rolniczej przydatności gruntów ornych 1-5 i 8),</w:t>
            </w:r>
          </w:p>
          <w:p w14:paraId="3A21193B" w14:textId="2BC73075" w:rsidR="00E94AC6" w:rsidRPr="00E94AC6" w:rsidRDefault="00E94AC6" w:rsidP="003A49D9">
            <w:pPr>
              <w:pStyle w:val="Bodytext130"/>
              <w:shd w:val="clear" w:color="auto" w:fill="auto"/>
              <w:tabs>
                <w:tab w:val="left" w:pos="838"/>
              </w:tabs>
              <w:spacing w:line="276" w:lineRule="auto"/>
              <w:ind w:right="2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>pozostałe obszary produkcji rolniczej (kompleksy rolniczej przydatności gruntów ornych 6, 7, 9),</w:t>
            </w:r>
          </w:p>
          <w:p w14:paraId="68FE872F" w14:textId="2BDCF0AD" w:rsidR="00E94AC6" w:rsidRDefault="00E94AC6" w:rsidP="003A49D9">
            <w:pPr>
              <w:pStyle w:val="Heading50"/>
              <w:keepNext/>
              <w:keepLines/>
              <w:numPr>
                <w:ilvl w:val="0"/>
                <w:numId w:val="3"/>
              </w:numPr>
              <w:shd w:val="clear" w:color="auto" w:fill="auto"/>
              <w:tabs>
                <w:tab w:val="left" w:pos="578"/>
              </w:tabs>
              <w:spacing w:line="276" w:lineRule="auto"/>
              <w:ind w:left="284" w:hanging="2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bookmark10"/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>zakresie ochrony potencjału kulturowego i krajobrazu oraz rozwoju</w:t>
            </w:r>
            <w:bookmarkStart w:id="5" w:name="bookmark11"/>
            <w:bookmarkEnd w:id="4"/>
            <w:r w:rsidRPr="00E94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>konkurencyjnych form turystyki i rekreacji:</w:t>
            </w:r>
            <w:bookmarkEnd w:id="5"/>
          </w:p>
          <w:p w14:paraId="5DD2E611" w14:textId="261BEA78" w:rsidR="00E94AC6" w:rsidRPr="00E94AC6" w:rsidRDefault="00E94AC6" w:rsidP="003A49D9">
            <w:pPr>
              <w:pStyle w:val="Bodytext130"/>
              <w:shd w:val="clear" w:color="auto" w:fill="auto"/>
              <w:tabs>
                <w:tab w:val="left" w:pos="843"/>
              </w:tabs>
              <w:spacing w:line="276" w:lineRule="auto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>dobra kultury materialnej i niematerialnej - obszary cenne kulturowo (proponowane lokalizacje parków kulturowych),</w:t>
            </w:r>
          </w:p>
          <w:p w14:paraId="56B10969" w14:textId="072E5AC3" w:rsidR="00E94AC6" w:rsidRDefault="00E94AC6" w:rsidP="003A49D9">
            <w:pPr>
              <w:pStyle w:val="Heading50"/>
              <w:keepNext/>
              <w:keepLines/>
              <w:numPr>
                <w:ilvl w:val="0"/>
                <w:numId w:val="3"/>
              </w:numPr>
              <w:shd w:val="clear" w:color="auto" w:fill="auto"/>
              <w:tabs>
                <w:tab w:val="left" w:pos="578"/>
              </w:tabs>
              <w:spacing w:line="276" w:lineRule="auto"/>
              <w:ind w:left="284" w:hanging="2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bookmark12"/>
            <w:r w:rsidRPr="00E94A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 zakresie zrównoważonego rozwoju rolnictwa:</w:t>
            </w:r>
            <w:bookmarkEnd w:id="6"/>
          </w:p>
          <w:p w14:paraId="65C36D49" w14:textId="64A9F11C" w:rsidR="00E94AC6" w:rsidRDefault="00E94AC6" w:rsidP="003A49D9">
            <w:pPr>
              <w:pStyle w:val="Bodytext130"/>
              <w:shd w:val="clear" w:color="auto" w:fill="auto"/>
              <w:tabs>
                <w:tab w:val="left" w:pos="834"/>
              </w:tabs>
              <w:spacing w:line="276" w:lineRule="auto"/>
              <w:ind w:left="2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>strefy umiarkowanego i ekstensywnego rozwoju działalności rolniczej,</w:t>
            </w:r>
          </w:p>
          <w:p w14:paraId="3C7A0105" w14:textId="414B7E68" w:rsidR="00E94AC6" w:rsidRDefault="00E94AC6" w:rsidP="003A49D9">
            <w:pPr>
              <w:pStyle w:val="Heading50"/>
              <w:keepNext/>
              <w:keepLines/>
              <w:numPr>
                <w:ilvl w:val="0"/>
                <w:numId w:val="3"/>
              </w:numPr>
              <w:shd w:val="clear" w:color="auto" w:fill="auto"/>
              <w:tabs>
                <w:tab w:val="left" w:pos="568"/>
              </w:tabs>
              <w:spacing w:line="276" w:lineRule="auto"/>
              <w:ind w:left="284" w:hanging="2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bookmark13"/>
            <w:r w:rsidRPr="00E94AC6">
              <w:rPr>
                <w:rFonts w:ascii="Times New Roman" w:hAnsi="Times New Roman" w:cs="Times New Roman"/>
                <w:sz w:val="16"/>
                <w:szCs w:val="16"/>
              </w:rPr>
              <w:t>w zakresie poprawy dostępności komunikacyjnej województwa:</w:t>
            </w:r>
            <w:bookmarkEnd w:id="7"/>
          </w:p>
          <w:p w14:paraId="5B81E304" w14:textId="77777777" w:rsidR="00E94AC6" w:rsidRDefault="00E94AC6" w:rsidP="003A49D9">
            <w:pPr>
              <w:pStyle w:val="Heading50"/>
              <w:keepNext/>
              <w:keepLines/>
              <w:shd w:val="clear" w:color="auto" w:fill="auto"/>
              <w:tabs>
                <w:tab w:val="left" w:pos="563"/>
              </w:tabs>
              <w:spacing w:line="276" w:lineRule="auto"/>
              <w:ind w:left="2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 nie dotyczy,</w:t>
            </w:r>
            <w:bookmarkStart w:id="8" w:name="bookmark14"/>
          </w:p>
          <w:p w14:paraId="2C14A916" w14:textId="631AFD45" w:rsidR="00E94AC6" w:rsidRDefault="00E94AC6" w:rsidP="003A49D9">
            <w:pPr>
              <w:pStyle w:val="Heading50"/>
              <w:keepNext/>
              <w:keepLines/>
              <w:numPr>
                <w:ilvl w:val="0"/>
                <w:numId w:val="3"/>
              </w:numPr>
              <w:shd w:val="clear" w:color="auto" w:fill="auto"/>
              <w:tabs>
                <w:tab w:val="left" w:pos="563"/>
              </w:tabs>
              <w:spacing w:line="276" w:lineRule="auto"/>
              <w:ind w:left="284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>w zakresie rozwoju efektywnej i innowacyjnej infrastruktury technicznej:</w:t>
            </w:r>
            <w:bookmarkEnd w:id="8"/>
          </w:p>
          <w:p w14:paraId="6D2E4236" w14:textId="77777777" w:rsidR="00E94AC6" w:rsidRDefault="00E94AC6" w:rsidP="003A49D9">
            <w:pPr>
              <w:pStyle w:val="Heading50"/>
              <w:keepNext/>
              <w:keepLines/>
              <w:shd w:val="clear" w:color="auto" w:fill="auto"/>
              <w:tabs>
                <w:tab w:val="left" w:pos="578"/>
              </w:tabs>
              <w:spacing w:line="276" w:lineRule="auto"/>
              <w:ind w:left="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 nie dotyczy,</w:t>
            </w:r>
            <w:bookmarkStart w:id="9" w:name="bookmark15"/>
          </w:p>
          <w:p w14:paraId="1E7A2F4B" w14:textId="6A659C49" w:rsidR="00E94AC6" w:rsidRDefault="00E94AC6" w:rsidP="003A49D9">
            <w:pPr>
              <w:pStyle w:val="Heading50"/>
              <w:keepNext/>
              <w:keepLines/>
              <w:numPr>
                <w:ilvl w:val="0"/>
                <w:numId w:val="3"/>
              </w:numPr>
              <w:shd w:val="clear" w:color="auto" w:fill="auto"/>
              <w:tabs>
                <w:tab w:val="left" w:pos="578"/>
              </w:tabs>
              <w:spacing w:line="276" w:lineRule="auto"/>
              <w:ind w:left="284" w:hanging="2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>w zakresie zapewnienia bezpieczeństwa publicznego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>przeciwdziałania</w:t>
            </w:r>
            <w:bookmarkStart w:id="10" w:name="bookmark16"/>
            <w:bookmarkEnd w:id="9"/>
            <w:r w:rsidRPr="00E94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4AC6">
              <w:rPr>
                <w:rFonts w:ascii="Times New Roman" w:hAnsi="Times New Roman" w:cs="Times New Roman"/>
                <w:sz w:val="16"/>
                <w:szCs w:val="16"/>
              </w:rPr>
              <w:t>zagrożeniom:</w:t>
            </w:r>
            <w:bookmarkEnd w:id="10"/>
          </w:p>
          <w:p w14:paraId="7220B15F" w14:textId="451FBA87" w:rsidR="00E94AC6" w:rsidRDefault="00E94AC6" w:rsidP="003A49D9">
            <w:pPr>
              <w:pStyle w:val="Heading50"/>
              <w:keepNext/>
              <w:keepLines/>
              <w:shd w:val="clear" w:color="auto" w:fill="auto"/>
              <w:tabs>
                <w:tab w:val="left" w:pos="578"/>
              </w:tabs>
              <w:spacing w:line="276" w:lineRule="auto"/>
              <w:ind w:left="2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 nie dotyczy.</w:t>
            </w:r>
          </w:p>
          <w:p w14:paraId="703B461A" w14:textId="64340394" w:rsidR="006B49DD" w:rsidRPr="006B49DD" w:rsidRDefault="00E94AC6" w:rsidP="003A49D9">
            <w:pPr>
              <w:pStyle w:val="Heading50"/>
              <w:keepNext/>
              <w:keepLines/>
              <w:shd w:val="clear" w:color="auto" w:fill="auto"/>
              <w:tabs>
                <w:tab w:val="left" w:pos="578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Inwestycje celu publicznego o znaczeniu ponadlokalnym na obszarze gminy znajdują się w załącznikach do Planu zagospodarowania przestrzennego województwa wielkopolskiego.</w:t>
            </w:r>
          </w:p>
        </w:tc>
      </w:tr>
      <w:tr w:rsidR="00541B6A" w:rsidRPr="00EA3D24" w14:paraId="72DDD2AE" w14:textId="77777777" w:rsidTr="00541B6A">
        <w:trPr>
          <w:trHeight w:val="328"/>
        </w:trPr>
        <w:tc>
          <w:tcPr>
            <w:tcW w:w="198" w:type="pct"/>
            <w:vAlign w:val="center"/>
          </w:tcPr>
          <w:p w14:paraId="1F75EDA2" w14:textId="6332ACD8" w:rsidR="008C577C" w:rsidRPr="00EA3D24" w:rsidRDefault="008C577C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550" w:type="pct"/>
            <w:vAlign w:val="center"/>
          </w:tcPr>
          <w:p w14:paraId="0A2A265D" w14:textId="7A9E68FA" w:rsidR="008C577C" w:rsidRPr="00EA3D24" w:rsidRDefault="003A49D9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C577C" w:rsidRPr="00EA3D24">
              <w:rPr>
                <w:rFonts w:ascii="Times New Roman" w:hAnsi="Times New Roman" w:cs="Times New Roman"/>
                <w:sz w:val="20"/>
                <w:szCs w:val="20"/>
              </w:rPr>
              <w:t>.07.2023 r.</w:t>
            </w:r>
          </w:p>
        </w:tc>
        <w:tc>
          <w:tcPr>
            <w:tcW w:w="899" w:type="pct"/>
            <w:vAlign w:val="center"/>
          </w:tcPr>
          <w:p w14:paraId="14318FC8" w14:textId="77777777" w:rsidR="008C577C" w:rsidRPr="00EA3D24" w:rsidRDefault="008C577C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Urząd Marszałkowski Województwa Wielkopolskiego </w:t>
            </w:r>
          </w:p>
          <w:p w14:paraId="4C65AC3E" w14:textId="77777777" w:rsidR="008C577C" w:rsidRPr="00EA3D24" w:rsidRDefault="008C577C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al. Niepodległości 34,</w:t>
            </w:r>
          </w:p>
          <w:p w14:paraId="0E0E6E58" w14:textId="738DB663" w:rsidR="008C577C" w:rsidRPr="00EA3D24" w:rsidRDefault="008C577C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61-714 Poznań</w:t>
            </w:r>
          </w:p>
        </w:tc>
        <w:tc>
          <w:tcPr>
            <w:tcW w:w="700" w:type="pct"/>
            <w:vAlign w:val="center"/>
          </w:tcPr>
          <w:p w14:paraId="5AABCE0E" w14:textId="0F852108" w:rsidR="008C577C" w:rsidRPr="00EA3D24" w:rsidRDefault="008C577C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Obszar planu</w:t>
            </w:r>
          </w:p>
        </w:tc>
        <w:tc>
          <w:tcPr>
            <w:tcW w:w="550" w:type="pct"/>
            <w:vAlign w:val="center"/>
          </w:tcPr>
          <w:p w14:paraId="0C0CCFBF" w14:textId="67413311" w:rsidR="008C577C" w:rsidRPr="00541B6A" w:rsidRDefault="008C577C" w:rsidP="008C5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B6A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62" w:type="pct"/>
            <w:vAlign w:val="center"/>
          </w:tcPr>
          <w:p w14:paraId="628A9200" w14:textId="4B5101FF" w:rsidR="008C577C" w:rsidRPr="00EA3D24" w:rsidRDefault="008C577C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40" w:type="pct"/>
            <w:vAlign w:val="center"/>
          </w:tcPr>
          <w:p w14:paraId="790FEC01" w14:textId="5BCDBA8C" w:rsidR="008C577C" w:rsidRPr="00EA3D24" w:rsidRDefault="003A49D9" w:rsidP="003A49D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579">
              <w:rPr>
                <w:rFonts w:ascii="Times New Roman" w:hAnsi="Times New Roman" w:cs="Times New Roman"/>
                <w:sz w:val="16"/>
                <w:szCs w:val="16"/>
              </w:rPr>
              <w:t>W odpowiedzi na zawiadomienie nr Rl.6722.06.2023, z dnia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C1579">
              <w:rPr>
                <w:rFonts w:ascii="Times New Roman" w:hAnsi="Times New Roman" w:cs="Times New Roman"/>
                <w:sz w:val="16"/>
                <w:szCs w:val="16"/>
              </w:rPr>
              <w:t>lipca 2023 r. (wpłynęło do UMWW 10.07.2023 r.),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C1579">
              <w:rPr>
                <w:rFonts w:ascii="Times New Roman" w:hAnsi="Times New Roman" w:cs="Times New Roman"/>
                <w:sz w:val="16"/>
                <w:szCs w:val="16"/>
              </w:rPr>
              <w:t>sprawie przystąpienia 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miejscowego </w:t>
            </w:r>
            <w:r w:rsidRPr="007C1579">
              <w:rPr>
                <w:rStyle w:val="BodytextBold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planu zagospodarowania przestrzennego części wsi Bieślin</w:t>
            </w:r>
            <w:r w:rsidRPr="007C157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C1579">
              <w:rPr>
                <w:rFonts w:ascii="Times New Roman" w:hAnsi="Times New Roman" w:cs="Times New Roman"/>
                <w:sz w:val="16"/>
                <w:szCs w:val="16"/>
              </w:rPr>
              <w:t>(uchwała Nr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C1579">
              <w:rPr>
                <w:rFonts w:ascii="Times New Roman" w:hAnsi="Times New Roman" w:cs="Times New Roman"/>
                <w:sz w:val="16"/>
                <w:szCs w:val="16"/>
              </w:rPr>
              <w:t>LXXVII/551/2023 z dnia 5 lipca 2023 r.) informuję, że zgodnie z wynikami Audytu krajobrazowego województwa wielkopolskiego, zatwierdzonego uchwałą nr LI/1000/23 Sejmiku Województwa Wielkopolskiego z dnia 27 marca 2023 r., teren objęty przedmiotowym przystąpieniem nie znajduje się w krajobrazie priorytetowym i w krajobrazach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C1579">
              <w:rPr>
                <w:rFonts w:ascii="Times New Roman" w:hAnsi="Times New Roman" w:cs="Times New Roman"/>
                <w:sz w:val="16"/>
                <w:szCs w:val="16"/>
              </w:rPr>
              <w:t>obrębie obszarów prawnie chronionych. W związku z tym, nie określa się rekomendacji i wniosków, dotyczących kierunków i zasad kształtowania zabudowy, zagospodarowania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C1579">
              <w:rPr>
                <w:rFonts w:ascii="Times New Roman" w:hAnsi="Times New Roman" w:cs="Times New Roman"/>
                <w:sz w:val="16"/>
                <w:szCs w:val="16"/>
              </w:rPr>
              <w:t>użytkowania terenów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41B6A" w:rsidRPr="00EA3D24" w14:paraId="6AB1057D" w14:textId="77777777" w:rsidTr="00541B6A">
        <w:trPr>
          <w:trHeight w:val="328"/>
        </w:trPr>
        <w:tc>
          <w:tcPr>
            <w:tcW w:w="198" w:type="pct"/>
            <w:vAlign w:val="center"/>
          </w:tcPr>
          <w:p w14:paraId="0E51251B" w14:textId="57B74746" w:rsidR="008C577C" w:rsidRPr="00EA3D24" w:rsidRDefault="008C577C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0" w:type="pct"/>
            <w:vAlign w:val="center"/>
          </w:tcPr>
          <w:p w14:paraId="5A092B7D" w14:textId="4D3AB40D" w:rsidR="008C577C" w:rsidRPr="00EA3D24" w:rsidRDefault="008C577C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20.07.2023 r.</w:t>
            </w:r>
          </w:p>
        </w:tc>
        <w:tc>
          <w:tcPr>
            <w:tcW w:w="899" w:type="pct"/>
            <w:vAlign w:val="center"/>
          </w:tcPr>
          <w:p w14:paraId="63713C3A" w14:textId="77777777" w:rsidR="008C577C" w:rsidRPr="00EA3D24" w:rsidRDefault="008C577C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Regionalny Dyrektor Ochrony w Środowisko w Poznaniu </w:t>
            </w:r>
          </w:p>
          <w:p w14:paraId="7F6ED87E" w14:textId="3A25DABE" w:rsidR="008C577C" w:rsidRPr="00EA3D24" w:rsidRDefault="008C577C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ul. J. H. Dąbrowskiego 79,</w:t>
            </w:r>
          </w:p>
          <w:p w14:paraId="2CD63A78" w14:textId="0546927F" w:rsidR="008C577C" w:rsidRPr="00EA3D24" w:rsidRDefault="008C577C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60-529 Poznań </w:t>
            </w:r>
          </w:p>
        </w:tc>
        <w:tc>
          <w:tcPr>
            <w:tcW w:w="700" w:type="pct"/>
            <w:vAlign w:val="center"/>
          </w:tcPr>
          <w:p w14:paraId="318DE230" w14:textId="299038B5" w:rsidR="008C577C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Obszar planu</w:t>
            </w:r>
          </w:p>
        </w:tc>
        <w:tc>
          <w:tcPr>
            <w:tcW w:w="550" w:type="pct"/>
            <w:vAlign w:val="center"/>
          </w:tcPr>
          <w:p w14:paraId="2B2B280D" w14:textId="758B6B15" w:rsidR="008C577C" w:rsidRPr="00541B6A" w:rsidRDefault="00F2472B" w:rsidP="008C5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B6A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62" w:type="pct"/>
            <w:vAlign w:val="center"/>
          </w:tcPr>
          <w:p w14:paraId="31AC41AE" w14:textId="0D9FDD6B" w:rsidR="008C577C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40" w:type="pct"/>
            <w:vAlign w:val="center"/>
          </w:tcPr>
          <w:p w14:paraId="0FD58F8E" w14:textId="15AAC63C" w:rsidR="008C577C" w:rsidRDefault="003A49D9" w:rsidP="003A49D9">
            <w:pPr>
              <w:pStyle w:val="Tekstpodstawowy8"/>
              <w:shd w:val="clear" w:color="auto" w:fill="auto"/>
              <w:spacing w:before="0" w:line="276" w:lineRule="auto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Nawiązując do pisma z 6.07.2023 r. (data wpływu: 6.07.2023 r.), znak: Rl.6722.06.2023, zgodnie z art. 53 ust. 1 i ust. 3,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związku z art. 57 ust. 1 pkt 2 ustawy z dnia 3 października 2008 r. o udostępnianiu informacji o środowisku i jego ochronie, udziale społeczeństwa w ochronie środowiska oraz o ocenach oddziaływania na środowisko (Dz. U. z 2023 r. poz. 1094,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późn. zm.),</w:t>
            </w:r>
            <w:r w:rsidRPr="003A49D9">
              <w:rPr>
                <w:rStyle w:val="BodytextCalibri11ptItalic"/>
                <w:rFonts w:ascii="Times New Roman" w:hAnsi="Times New Roman" w:cs="Times New Roman"/>
                <w:sz w:val="16"/>
                <w:szCs w:val="16"/>
              </w:rPr>
              <w:t xml:space="preserve"> zwanej dalej ustawą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 xml:space="preserve"> ooś, uzgadniam zakres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 xml:space="preserve">stopień szczegółowości informacji wymaganych w prognozie oddziaływania na środowisko projektu miejscowego planu zagospodarowania przestrzennego części wsi Bieślin gm. Trzemeszno, którego obszar wskazano w uchwale Nr LXXVI 1/551/2023 Rady Miejskiej Trzemeszna z dnia 5 lipca 2023 r. 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przystąpieniu do sporządzenia miejscowego planu zagospodarowania przestrzennego części wsi Bieślin gm.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Trzemeszno.</w:t>
            </w:r>
          </w:p>
          <w:p w14:paraId="0EF0FAF4" w14:textId="77777777" w:rsidR="003A49D9" w:rsidRPr="003A49D9" w:rsidRDefault="003A49D9" w:rsidP="003A49D9">
            <w:pPr>
              <w:pStyle w:val="Tekstpodstawowy8"/>
              <w:shd w:val="clear" w:color="auto" w:fill="auto"/>
              <w:spacing w:before="0" w:line="190" w:lineRule="exact"/>
              <w:ind w:lef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Prognoza powinna być opracowana zgodnie z art. 51 ust. 2 i art. 52 ust. 1 i 2 ustawy ooś.</w:t>
            </w:r>
          </w:p>
          <w:p w14:paraId="4DD8173D" w14:textId="6B1B4FB8" w:rsidR="003A49D9" w:rsidRDefault="003A49D9" w:rsidP="003A49D9">
            <w:pPr>
              <w:pStyle w:val="Tekstpodstawowy8"/>
              <w:shd w:val="clear" w:color="auto" w:fill="auto"/>
              <w:spacing w:before="0" w:line="250" w:lineRule="exact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Sporządzając prognozę i projekt planu proszę uwzględnić działania naprawcze zawarte w „Programie ochrony powietrza dla strefy wielkopolskiej", przyjętym uchwałą Nr XXI/391/20 Sejmiku Województwa Wielkopolskiego z dnia 13 lipca 2020 r. w sprawie określenia Programu ochrony powietrza dla strefy wielkopolskiej (Dz. Urz. Woj. Wielkopolskiego z 2020 r. poz. 5954), w szczególności dotyczące umieszczania odpowiednich zapisów, umożliwiających ograniczenie emisji pyłu zawieszonego PM10 i PM2,5 oraz B(a)P w miejscowych planach zagospodarowania przestrzennego w zakresie: układu zabudowy zapewniającego przewietrzanie miasta, wprowadzania zieleni izolacyjnej, w tym zieleni wzdłuż ciągów komunikacyjnych o dużym natężeniu ruchu, zachowania ciągłości korytarzy ekologicznych, kształtowania zabudowy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sposób umożliwiający swobodny przepływ mas powietrza, stosowania odpowiednich wskaźników powierzchni biologicznie czynnej towarzyszącej zabudowie, tworzenia publicznych terenów zieleni urządzonej, w tym parków, skwerów, uwzględniania rozbudowy i kształtowania sieci ulic obwodowych powodujących eliminację lub ograniczenie ruchu tranzytowego oraz umożliwiających uspokojenie ruchu, tworzenia stref ruchu pieszego i uspokojonego w szczególności w centrach miast, wdrażania rozwiązań systemowych dedykowanych rozwojowi ruchu rowerowego i pieszego.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 xml:space="preserve">prognozie proszę określić przewidywane oddziaływanie istniejących i planowanych szlaków komunikacyjnych oraz innych terenów, na których są lub będą zlokalizowane przedsięwzięcia mogące powodować pogorszenie stanu powietrza na terenach objętych projektem planu i terenach sąsiednich. W projekcie planu i prognozie proszę zaproponować środki organizacyjne, technologiczne lub techniczne służące 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ograniczeniu ewentualnego niekorzystnego oddziaływania powodowanego emisją substancji do powietrza.</w:t>
            </w:r>
          </w:p>
          <w:p w14:paraId="467A3F78" w14:textId="63DC2F88" w:rsidR="003A49D9" w:rsidRPr="003A49D9" w:rsidRDefault="003A49D9" w:rsidP="003A49D9">
            <w:pPr>
              <w:pStyle w:val="Tekstpodstawowy8"/>
              <w:shd w:val="clear" w:color="auto" w:fill="auto"/>
              <w:spacing w:before="0" w:line="250" w:lineRule="exact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W prognozie proszę określić, przeanalizować i ocenić wpływ realizacji ustaleń projektu planu na klimat (w tym mikroklimat), w szczególności na kształtowanie się warunków termicznych, anemometrycznych, wilgotnościowych. W prognozie proszę również przeanalizować w jaki sposób przewidywana zmiana klimatu (mikroklimatu) wpłynie na pozostałe komponenty środowiska. Określając wpływ realizacji ustaleń projektu planu na klimat wskazane jest uwzględnienie zaleceń zawartych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opracowaniu „Strategiczny plan adaptacji dla sektorów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obszarów wrażliwych na zmiany klimatu do roku 2020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perspektywą do roku 2030" (SPA2020), opublikowanym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Biuletynie Informacji Publicznej Ministerstwa Klimatu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Środowiska. Sporządzając projekt planu i prognozę proszę również uwzględnić możliwość realizacji działań adaptacyjnych do zmiany klimatu, uwzględniających m.in. ochronę struktur przyrodniczych i terenów biologicznie czynnych, zachowanie spójności i drożności sieci ekologicznej, przeciwdziałanie wzrostowi temperatury na terenach zabudowanych i jego skutkom, zwiększenie retencji poprzez wydłużenie czasu obiegu wody i spowolnienie jej odpływu.</w:t>
            </w:r>
          </w:p>
          <w:p w14:paraId="5AE1BC07" w14:textId="34AB3566" w:rsidR="003A49D9" w:rsidRPr="003A49D9" w:rsidRDefault="003A49D9" w:rsidP="003A49D9">
            <w:pPr>
              <w:pStyle w:val="Tekstpodstawowy8"/>
              <w:shd w:val="clear" w:color="auto" w:fill="auto"/>
              <w:spacing w:before="0" w:line="250" w:lineRule="exact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W prognozie proszę również określić, przeanalizować i ocenić wpływ realizacji ustaleń projektu planu na krajobraz, mając na uwadze potrzebę ochrony krajobrazu oraz konieczność prowadzenia działań na rzecz zachowania i utrzymywania ważnych lub charakterystycznych cech krajobrazu tak, aby ukierunkować i harmonizować zmiany, które wynikają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procesów społecznych, gospodarczych i środowiskowych,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myśl Europejskiej Konwencji Krajobrazowej sporządzonej we Florencji dnia 20 października 2000 r. (Dz. U. z 2006 r. Nr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14, poz. 98).</w:t>
            </w:r>
          </w:p>
          <w:p w14:paraId="20F745CA" w14:textId="55D57E5C" w:rsidR="003A49D9" w:rsidRPr="003A49D9" w:rsidRDefault="003A49D9" w:rsidP="003A49D9">
            <w:pPr>
              <w:pStyle w:val="Tekstpodstawowy8"/>
              <w:shd w:val="clear" w:color="auto" w:fill="auto"/>
              <w:spacing w:before="0" w:line="250" w:lineRule="exact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 xml:space="preserve">W prognozie proszę wskazać, czy obszar objęty projektem planu położony jest w granicach krajobrazów priorytetowych określonych w „Audycie krajobrazowym i województwa wielkopolskiego", przyjętym uchwałą Nr LI/1000/23 Sejmiku 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Województwa Wielkopolskiego z dnia 27 marca 2023 r.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sprawie uchwalenia Audytu krajobrazowego województwa wielkopolskiego. W projekcie planu proszę zawrzeć odpowiednie zapisy w tym zakresie. W prognozie proszę ponadto przeanalizować zgodność ustaleń projektu dokumentu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wnioskami i rekomendacjami dotyczącymi kształtowania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ochrony krajobrazów priorytetowych.</w:t>
            </w:r>
          </w:p>
          <w:p w14:paraId="493D29C7" w14:textId="30ABAC08" w:rsidR="003A49D9" w:rsidRPr="003A49D9" w:rsidRDefault="003A49D9" w:rsidP="003A49D9">
            <w:pPr>
              <w:pStyle w:val="Tekstpodstawowy8"/>
              <w:shd w:val="clear" w:color="auto" w:fill="auto"/>
              <w:spacing w:before="0" w:line="250" w:lineRule="exact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Na podstawie art. 114 ust. 1 ustawy z dnia 27 kwietnia 2001 r. Prawo ochrony środowiska (Dz. U. z 2022 r. poz. 2556, z późn. zm.) w projekcie planu proszę wskazać, które tereny należą do poszczególnych rodzajów terenów, o których mowa w art. 113 ust. 2 pkt 1 ww. ustawy oraz w rozporządzeniu Ministra Środowiska z dnia 14 czerwca 2007 r. w sprawie dopuszczalnych poziomów hałasu w środowisku (Dz. U. z 2014 r. poz. 112). Powyższe zróżnicowanie jednoznacznie określi dopuszczalne poziomy hałasu w środowisku, które należy dotrzymać w związku z pełnionymi przez te tereny funkcjami. W prognozie proszę przedstawić opis zagospodarowania terenów wokół obszaru opracowania z uwzględnieniem przedsięwzięć, w tym szlaków komunikacyjnych mogących wpływać na klimat akustyczny terenów objętych ustaleniami projektu planu oraz ocenę wpływu tych przedsięwzięć, w tym szlaków komunikacyjnych na tereny objęte ochroną akustyczną znajdujące się w granicach projektu planu. Oddziaływanie przedsięwzięć, które mogą znaleźć się na terenach objętych projektem planu w wyniku realizacji jego ustaleń, a mogących wpływać na istniejące warunki akustyczne, proszę określić także dla terenów wymagających ochrony znajdujących się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granicach projektu planu, jak i poza nimi. W przypadku możliwości wystąpienia przekroczenia akustycznych standardów jakości środowiska proszę w projekcie planu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prognozie określić skuteczne środki techniczne, technologiczne lub organizacyjne zmniejszające poziom hałasu, co najmniej do poziomów dopuszczalnych.</w:t>
            </w:r>
          </w:p>
          <w:p w14:paraId="4A789780" w14:textId="2C7424CF" w:rsidR="003A49D9" w:rsidRPr="00084EC6" w:rsidRDefault="003A49D9" w:rsidP="00084EC6">
            <w:pPr>
              <w:pStyle w:val="Tekstpodstawowy8"/>
              <w:shd w:val="clear" w:color="auto" w:fill="auto"/>
              <w:spacing w:before="0" w:line="276" w:lineRule="auto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>W prognozie proszę wskazać jednolite części wód (JCW),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 xml:space="preserve">granicach których położony jest obszar objęty projektem 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planu, określić ich stan oraz wyznaczone dla nich cele środowiskowe. Ponadto, w prognozie proszę określić, przeanalizować i ocenić przewidywane znaczące oddziaływania realizacji ustaleń projektu planu na jednolite części wód.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A49D9">
              <w:rPr>
                <w:rFonts w:ascii="Times New Roman" w:hAnsi="Times New Roman" w:cs="Times New Roman"/>
                <w:sz w:val="16"/>
                <w:szCs w:val="16"/>
              </w:rPr>
              <w:t xml:space="preserve">prognozie proszę wskazać (wraz z uzasadnieniem), czy realizacja ustaleń projektu planu może spowodować nieosiągnięcie celów środowiskowych zawartych w „Planie 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gospodarowania wodami na obszarze dorzecza Odry", przyjętym rozporządzeniem Ministra Infrastruktury z dnia 16 listopada 2022 r. w sprawie Planu gospodarowania wodami na obszarze dorzecza Odry (Dz. U. z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2023 r. poz. 335).</w:t>
            </w:r>
          </w:p>
          <w:p w14:paraId="0F58EC09" w14:textId="77777777" w:rsidR="003A49D9" w:rsidRPr="00084EC6" w:rsidRDefault="003A49D9" w:rsidP="00084EC6">
            <w:pPr>
              <w:pStyle w:val="Tekstpodstawowy8"/>
              <w:shd w:val="clear" w:color="auto" w:fill="auto"/>
              <w:spacing w:before="0" w:line="276" w:lineRule="auto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W prognozie proszę wskazać, czy obszar objęty projektem planu położony jest w strefie ochronnej ujęcia wód podziemnych. Jeżeli tak, w projekcie planu proszę zawrzeć odpowiednie zapisy w tym zakresie. W prognozie proszę ponadto przeanalizować zgodność ustaleń projektu dokumentu z przepisami dotyczącymi strefy ochronnej, ze szczególnym uwzględnieniem nakazów obowiązujących na terenie ochrony bezpośredniej oraz zakazów, ograniczeń i nakazów obowiązujących na terenie ochrony pośredniej.</w:t>
            </w:r>
          </w:p>
          <w:p w14:paraId="6163C346" w14:textId="09096B5D" w:rsidR="003A49D9" w:rsidRPr="00084EC6" w:rsidRDefault="003A49D9" w:rsidP="00084EC6">
            <w:pPr>
              <w:pStyle w:val="Tekstpodstawowy8"/>
              <w:shd w:val="clear" w:color="auto" w:fill="auto"/>
              <w:spacing w:before="0" w:line="276" w:lineRule="auto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W prognozie proszę opisać warunki hydrogeologiczne oraz przedstawić rozwiązania mające na celu zapobieganie i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ograniczenie negatywnego oddziaływania realizacji ustaleń projektu planu na środowisko gruntowo-wodne. W projekcie planu i w prognozie proszę określić zabezpieczenia środowiska gruntowo-wodnego przed zanieczyszczeniem.</w:t>
            </w:r>
          </w:p>
          <w:p w14:paraId="24FA08C8" w14:textId="07AAFCC5" w:rsidR="003A49D9" w:rsidRPr="00084EC6" w:rsidRDefault="003A49D9" w:rsidP="00084EC6">
            <w:pPr>
              <w:pStyle w:val="Tekstpodstawowy8"/>
              <w:shd w:val="clear" w:color="auto" w:fill="auto"/>
              <w:spacing w:before="0" w:line="276" w:lineRule="auto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W prognozie proszę określić, przeanalizować i ocenić skumulowane oddziaływanie istniejących i planowanych funkcji terenów, wynikających z realizacji ustaleń projektu dokumentu oraz terenów sąsiednich</w:t>
            </w:r>
            <w:r w:rsidR="00084EC6" w:rsidRPr="00084EC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na poszczególne komponenty środowiska, w szczególności na powietrze i wodę oraz klimat akustyczny istniejących i projektowanych terenów podlegających ochronie akustycznej zlokalizowanych na obszarze opracowania i w jego sąsiedztwie.</w:t>
            </w:r>
          </w:p>
          <w:p w14:paraId="272F98C8" w14:textId="0EC312D1" w:rsidR="003A49D9" w:rsidRPr="00084EC6" w:rsidRDefault="003A49D9" w:rsidP="00084EC6">
            <w:pPr>
              <w:pStyle w:val="Tekstpodstawowy8"/>
              <w:shd w:val="clear" w:color="auto" w:fill="auto"/>
              <w:spacing w:before="0" w:line="276" w:lineRule="auto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W prognozie proszę określić aktualny stan zagospodarowania obszaru objętego projektem planu (w szczególności istniejący stan szaty roślinnej, w tym flory oraz stan fauny), ocenić walory przyrodnicze przedmiotowego obszaru, szczególnie proszę wskazać, czy w jego granicach występują gatunki roślin, grzybów i zwierząt objęte ochroną gatunkową wymienione w</w:t>
            </w:r>
            <w:r w:rsid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 xml:space="preserve">rozporządzeniu Ministra Środowiska z dnia 16 grudnia 2016 r. w sprawie ochrony gatunkowej zwierząt (Dz. U. z 2022 r. poz. 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2380), w rozporządzeniu Ministra Środowiska z dnia 9</w:t>
            </w:r>
            <w:r w:rsid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października 2014 r. w sprawie ochrony gatunkowej roślin (Dz. U. z 2014 r. poz. 1409), w rozporządzeniu Ministra Środowiska z dnia 9 października 2014 r. w sprawie ochrony gatunkowej grzybów (Dz. U. z 2014 r. poz. 1408), a także gatunki z załącznika IV Dyrektywy Rady 92/43/EWG z dnia 21</w:t>
            </w:r>
            <w:r w:rsid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maja 1992 r. w sprawie ochrony siedlisk przyrodniczych oraz dzikiej fauny i flory (Dz. U. L 206 z 22.7.1992, str. 7) - tzw. Dyrektywy Siedliskowej, oraz gatunki zagrożone wyginięciem (np. znajdujące się na krajowej bądź regionalnej czerwonej liście) lub rzadkie.</w:t>
            </w:r>
          </w:p>
          <w:p w14:paraId="6804E601" w14:textId="4256AD1A" w:rsidR="003A49D9" w:rsidRPr="00084EC6" w:rsidRDefault="003A49D9" w:rsidP="00084EC6">
            <w:pPr>
              <w:pStyle w:val="Tekstpodstawowy8"/>
              <w:shd w:val="clear" w:color="auto" w:fill="auto"/>
              <w:spacing w:before="0" w:line="276" w:lineRule="auto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W prognozie proszę określić, przeanalizować i ocenić wpływ realizacji ustaleń projektu planu na cele ochrony „Powidzko-Bieniszewskiego" obszaru chronionego krajobrazu, na cele ochrony Powidzkiego Parku Krajobrazowego, na cele</w:t>
            </w:r>
            <w:r w:rsid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przedmioty ochrony specjalnego obszaru ochrony siedlisk Pojezierze Gnieźnieńskie PLH300026, integralność obszaru i</w:t>
            </w:r>
            <w:r w:rsid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spójność sieci Natura 2000, na rośliny, grzyby i zwierzęta (w</w:t>
            </w:r>
            <w:r w:rsid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tym na gatunki chronione) oraz na różnorodność biologiczną. W</w:t>
            </w:r>
            <w:r w:rsid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prognozie proszę przeanalizować wpływ realizacji ustaleń projektu planu na główne tendencje w zakresie zmiany klimatu i</w:t>
            </w:r>
            <w:r w:rsid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różnorodności biologicznej oraz wpływające na nie czynniki. W</w:t>
            </w:r>
            <w:r w:rsid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prognozie proszę również zaproponować rozwiązania mające na celu zapobieganie, ograniczanie lub kompensację przyrodniczą negatywnych oddziaływań na cele ochrony ww. obszaru chronionego krajobrazu, na cele ochrony ww. parku krajobrazowego, na cele i przedmioty ochrony ww. obszaru Natura 2000, integralność obszaru i spójność sieci Natura 2000, na rośliny, grzyby i zwierzęta (w tym na gatunki chronione) oraz na różnorodność biologiczną, mogących być rezultatem realizacji ustaleń projektu planu.</w:t>
            </w:r>
          </w:p>
          <w:p w14:paraId="1EF89ACB" w14:textId="31C2AFC2" w:rsidR="003A49D9" w:rsidRPr="00084EC6" w:rsidRDefault="003A49D9" w:rsidP="00084EC6">
            <w:pPr>
              <w:pStyle w:val="Tekstpodstawowy8"/>
              <w:shd w:val="clear" w:color="auto" w:fill="auto"/>
              <w:spacing w:before="0" w:line="276" w:lineRule="auto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W prognozie proszę wykazać zgodność ustaleń projektu planu z</w:t>
            </w:r>
            <w:r w:rsid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planem zadań ochronnych obowiązującym dla obszaru Natura 2000 Pojezierze Gnieźnieńskie PLH300026.</w:t>
            </w:r>
          </w:p>
          <w:p w14:paraId="22FA1556" w14:textId="3EC5B4C3" w:rsidR="003A49D9" w:rsidRPr="00084EC6" w:rsidRDefault="003A49D9" w:rsidP="00084EC6">
            <w:pPr>
              <w:pStyle w:val="Tekstpodstawowy8"/>
              <w:shd w:val="clear" w:color="auto" w:fill="auto"/>
              <w:spacing w:before="0" w:line="276" w:lineRule="auto"/>
              <w:ind w:left="20" w:right="2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Ponieważ w przepisach nie wskazano na możliwość odstąpienia od wymagań, co do zawartości prognozy oddziaływania na środowisko stwierdzono, że prognoza winna być</w:t>
            </w:r>
            <w:r w:rsidR="00084EC6" w:rsidRPr="00084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sporządzona w</w:t>
            </w:r>
            <w:r w:rsidR="00084EC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pełnym zakresie, ze szczególnym uwzględnieniem zagadnień, o których mowa powyżej.</w:t>
            </w:r>
          </w:p>
          <w:p w14:paraId="38608A93" w14:textId="57D7C6B3" w:rsidR="003A49D9" w:rsidRPr="003A49D9" w:rsidRDefault="003A49D9" w:rsidP="00084EC6">
            <w:pPr>
              <w:pStyle w:val="Tekstpodstawowy8"/>
              <w:shd w:val="clear" w:color="auto" w:fill="auto"/>
              <w:spacing w:before="0" w:line="276" w:lineRule="auto"/>
              <w:ind w:left="23" w:right="2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Ponadto proszę, by we wniosku o zaopiniowanie projektu planu wraz z prognozą oddziaływania na środowisko powołać się na znak niniejszego pisma</w:t>
            </w:r>
            <w:r w:rsidR="00084EC6" w:rsidRPr="00084E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84EC6" w:rsidRPr="00EA3D24" w14:paraId="504D424C" w14:textId="77777777" w:rsidTr="00541B6A">
        <w:trPr>
          <w:trHeight w:val="328"/>
        </w:trPr>
        <w:tc>
          <w:tcPr>
            <w:tcW w:w="198" w:type="pct"/>
            <w:vAlign w:val="center"/>
          </w:tcPr>
          <w:p w14:paraId="1E23C860" w14:textId="62934EF8" w:rsidR="008C577C" w:rsidRPr="00EA3D24" w:rsidRDefault="008C577C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550" w:type="pct"/>
            <w:vAlign w:val="center"/>
          </w:tcPr>
          <w:p w14:paraId="5DCADEF1" w14:textId="14E80BC3" w:rsidR="008C577C" w:rsidRPr="00EA3D24" w:rsidRDefault="008C577C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20.07.2023 r.</w:t>
            </w:r>
          </w:p>
        </w:tc>
        <w:tc>
          <w:tcPr>
            <w:tcW w:w="899" w:type="pct"/>
            <w:vAlign w:val="center"/>
          </w:tcPr>
          <w:p w14:paraId="5904420A" w14:textId="77777777" w:rsidR="008C577C" w:rsidRPr="00EA3D24" w:rsidRDefault="008C577C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Państwowy Powiatowy Inspektor Sanitarny w Gnieźnie</w:t>
            </w:r>
          </w:p>
          <w:p w14:paraId="5ECA5E04" w14:textId="68B4D19C" w:rsidR="008C577C" w:rsidRPr="00EA3D24" w:rsidRDefault="008C577C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ul. Św. Wawrzyńca 18,</w:t>
            </w:r>
          </w:p>
          <w:p w14:paraId="4AD7BC1C" w14:textId="199E08F5" w:rsidR="008C577C" w:rsidRPr="00EA3D24" w:rsidRDefault="008C577C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62-200 Gniezno </w:t>
            </w:r>
          </w:p>
        </w:tc>
        <w:tc>
          <w:tcPr>
            <w:tcW w:w="700" w:type="pct"/>
            <w:vAlign w:val="center"/>
          </w:tcPr>
          <w:p w14:paraId="515861FA" w14:textId="1CDC4263" w:rsidR="008C577C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Obszar planu</w:t>
            </w:r>
          </w:p>
        </w:tc>
        <w:tc>
          <w:tcPr>
            <w:tcW w:w="550" w:type="pct"/>
            <w:vAlign w:val="center"/>
          </w:tcPr>
          <w:p w14:paraId="46B38B90" w14:textId="0097E97D" w:rsidR="008C577C" w:rsidRPr="00541B6A" w:rsidRDefault="00F2472B" w:rsidP="008C5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B6A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62" w:type="pct"/>
            <w:vAlign w:val="center"/>
          </w:tcPr>
          <w:p w14:paraId="70FDE1AF" w14:textId="48FDFA68" w:rsidR="008C577C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6CAD99E2" w14:textId="0D1BFC1B" w:rsidR="00084EC6" w:rsidRPr="00084EC6" w:rsidRDefault="00084EC6" w:rsidP="00084EC6">
            <w:pPr>
              <w:pStyle w:val="Bodytext260"/>
              <w:shd w:val="clear" w:color="auto" w:fill="auto"/>
              <w:spacing w:line="276" w:lineRule="auto"/>
              <w:ind w:left="20" w:right="37"/>
              <w:jc w:val="both"/>
              <w:rPr>
                <w:sz w:val="16"/>
                <w:szCs w:val="16"/>
              </w:rPr>
            </w:pPr>
            <w:r w:rsidRPr="00084EC6">
              <w:rPr>
                <w:sz w:val="16"/>
                <w:szCs w:val="16"/>
              </w:rPr>
              <w:t>Państwowy Powiatowy Inspektor Sanitarny w Gnieźnie działając na podstawie art. 3 pkt 1 ustawy z dnia 14 marca 1985 r. o Państwowej Inspekcji Sanitarnej (tekst jednolity Dz. U. z</w:t>
            </w:r>
            <w:r>
              <w:rPr>
                <w:sz w:val="16"/>
                <w:szCs w:val="16"/>
              </w:rPr>
              <w:t> </w:t>
            </w:r>
            <w:r w:rsidRPr="00084EC6">
              <w:rPr>
                <w:sz w:val="16"/>
                <w:szCs w:val="16"/>
              </w:rPr>
              <w:t>2023 r. poz. 338), art. 53 oraz art. 58 ust. 1 pkt 3 ustawy z</w:t>
            </w:r>
            <w:r>
              <w:rPr>
                <w:sz w:val="16"/>
                <w:szCs w:val="16"/>
              </w:rPr>
              <w:t> </w:t>
            </w:r>
            <w:r w:rsidRPr="00084EC6">
              <w:rPr>
                <w:sz w:val="16"/>
                <w:szCs w:val="16"/>
              </w:rPr>
              <w:t>dnia</w:t>
            </w:r>
            <w:r>
              <w:rPr>
                <w:sz w:val="16"/>
                <w:szCs w:val="16"/>
              </w:rPr>
              <w:t> </w:t>
            </w:r>
            <w:r w:rsidRPr="00084EC6">
              <w:rPr>
                <w:sz w:val="16"/>
                <w:szCs w:val="16"/>
              </w:rPr>
              <w:t>3 października 2008 r. o udostępnieniu informacji o</w:t>
            </w:r>
            <w:r>
              <w:rPr>
                <w:sz w:val="16"/>
                <w:szCs w:val="16"/>
              </w:rPr>
              <w:t> </w:t>
            </w:r>
            <w:r w:rsidRPr="00084EC6">
              <w:rPr>
                <w:sz w:val="16"/>
                <w:szCs w:val="16"/>
              </w:rPr>
              <w:t>środowisku i jego ochronie, udziale społeczeństwa w ochronie środowiska oraz o ocenach oddziaływania na środowisko (tekst jednolity Dz. U. z 2023 r. poz. 1094 ze zm.) po zapoznaniu się z</w:t>
            </w:r>
            <w:r>
              <w:rPr>
                <w:sz w:val="16"/>
                <w:szCs w:val="16"/>
              </w:rPr>
              <w:t> </w:t>
            </w:r>
            <w:r w:rsidRPr="00084EC6">
              <w:rPr>
                <w:sz w:val="16"/>
                <w:szCs w:val="16"/>
              </w:rPr>
              <w:t>wnioskiem Burmistrza Trzemeszna znak RI.6722.06.2023 z</w:t>
            </w:r>
            <w:r>
              <w:rPr>
                <w:sz w:val="16"/>
                <w:szCs w:val="16"/>
              </w:rPr>
              <w:t> </w:t>
            </w:r>
            <w:r w:rsidRPr="00084EC6">
              <w:rPr>
                <w:sz w:val="16"/>
                <w:szCs w:val="16"/>
              </w:rPr>
              <w:t>dnia 06.07.2023 r. (wpływ 11.07.2023 r.), uzgadnia zakres i</w:t>
            </w:r>
            <w:r>
              <w:rPr>
                <w:sz w:val="16"/>
                <w:szCs w:val="16"/>
              </w:rPr>
              <w:t> </w:t>
            </w:r>
            <w:r w:rsidRPr="00084EC6">
              <w:rPr>
                <w:sz w:val="16"/>
                <w:szCs w:val="16"/>
              </w:rPr>
              <w:t>stopień szczegółowości informacji wymaganych w prognozie oddziaływania na środowisko oraz</w:t>
            </w:r>
            <w:r w:rsidRPr="00084EC6">
              <w:rPr>
                <w:sz w:val="16"/>
                <w:szCs w:val="16"/>
              </w:rPr>
              <w:t xml:space="preserve"> </w:t>
            </w:r>
            <w:r w:rsidRPr="00084EC6">
              <w:rPr>
                <w:sz w:val="16"/>
                <w:szCs w:val="16"/>
              </w:rPr>
              <w:t>stwierdza</w:t>
            </w:r>
            <w:r w:rsidRPr="00084EC6">
              <w:rPr>
                <w:sz w:val="16"/>
                <w:szCs w:val="16"/>
              </w:rPr>
              <w:t xml:space="preserve">, </w:t>
            </w:r>
            <w:r w:rsidRPr="00084EC6">
              <w:rPr>
                <w:sz w:val="16"/>
                <w:szCs w:val="16"/>
              </w:rPr>
              <w:t>że prognoza oddziaływania na środowisko winna być opracowana zgodnie z</w:t>
            </w:r>
            <w:r>
              <w:rPr>
                <w:sz w:val="16"/>
                <w:szCs w:val="16"/>
              </w:rPr>
              <w:t> </w:t>
            </w:r>
            <w:r w:rsidRPr="00084EC6">
              <w:rPr>
                <w:sz w:val="16"/>
                <w:szCs w:val="16"/>
              </w:rPr>
              <w:t>wymogami art. 51 ust. 2 i art. 52 ust. 1 i 2 ustawy o</w:t>
            </w:r>
            <w:r>
              <w:rPr>
                <w:sz w:val="16"/>
                <w:szCs w:val="16"/>
              </w:rPr>
              <w:t> </w:t>
            </w:r>
            <w:r w:rsidRPr="00084EC6">
              <w:rPr>
                <w:sz w:val="16"/>
                <w:szCs w:val="16"/>
              </w:rPr>
              <w:t>udostępnieniu informacji o środowisku i jego ochronie, udziale społeczeństwa w ochronie środowiska oraz o ocenach oddziaływania na środowisko.</w:t>
            </w:r>
            <w:r w:rsidRPr="00084EC6">
              <w:rPr>
                <w:sz w:val="16"/>
                <w:szCs w:val="16"/>
              </w:rPr>
              <w:t xml:space="preserve"> </w:t>
            </w:r>
            <w:r w:rsidRPr="00084EC6">
              <w:rPr>
                <w:sz w:val="16"/>
                <w:szCs w:val="16"/>
              </w:rPr>
              <w:t>Należy szczególną uwagę zwrócić na przedstawienie rozwiązań mających na celu zapobieganie, ograniczenie lub kompensację przyrodniczą negatywnych oddziaływań na</w:t>
            </w:r>
            <w:r w:rsidRPr="00084EC6">
              <w:rPr>
                <w:sz w:val="16"/>
                <w:szCs w:val="16"/>
              </w:rPr>
              <w:t xml:space="preserve"> </w:t>
            </w:r>
            <w:r w:rsidRPr="00084EC6">
              <w:rPr>
                <w:sz w:val="16"/>
                <w:szCs w:val="16"/>
              </w:rPr>
              <w:t>środowisko, w tym na warunki życia i zdrowia ludzi, co winno znaleźć odzwierciedlenie w</w:t>
            </w:r>
            <w:r>
              <w:rPr>
                <w:sz w:val="16"/>
                <w:szCs w:val="16"/>
              </w:rPr>
              <w:t> </w:t>
            </w:r>
            <w:r w:rsidRPr="00084EC6">
              <w:rPr>
                <w:sz w:val="16"/>
                <w:szCs w:val="16"/>
              </w:rPr>
              <w:t>treści sporządzanego dokumentu.</w:t>
            </w:r>
          </w:p>
          <w:p w14:paraId="56C7F6A0" w14:textId="6740C206" w:rsidR="008C577C" w:rsidRPr="00084EC6" w:rsidRDefault="00084EC6" w:rsidP="00084EC6">
            <w:pPr>
              <w:pStyle w:val="Bodytext260"/>
              <w:shd w:val="clear" w:color="auto" w:fill="auto"/>
              <w:spacing w:line="276" w:lineRule="auto"/>
              <w:ind w:left="23" w:right="37"/>
              <w:jc w:val="both"/>
              <w:rPr>
                <w:sz w:val="16"/>
                <w:szCs w:val="16"/>
              </w:rPr>
            </w:pPr>
            <w:r w:rsidRPr="00084EC6">
              <w:rPr>
                <w:sz w:val="16"/>
                <w:szCs w:val="16"/>
              </w:rPr>
              <w:t>Jednocześnie zgodnie z art. 3 ust. 2 w/w ustawy, ilekroć jest mowa o oddziaływaniu na środowisko rozumie się przez to</w:t>
            </w:r>
            <w:r>
              <w:rPr>
                <w:sz w:val="16"/>
                <w:szCs w:val="16"/>
              </w:rPr>
              <w:t> </w:t>
            </w:r>
            <w:r w:rsidRPr="00084EC6">
              <w:rPr>
                <w:sz w:val="16"/>
                <w:szCs w:val="16"/>
              </w:rPr>
              <w:t>również oddziaływanie na zdrowie ludzi.</w:t>
            </w:r>
          </w:p>
        </w:tc>
      </w:tr>
      <w:tr w:rsidR="00541B6A" w:rsidRPr="00EA3D24" w14:paraId="2297D962" w14:textId="77777777" w:rsidTr="00541B6A">
        <w:trPr>
          <w:trHeight w:val="328"/>
        </w:trPr>
        <w:tc>
          <w:tcPr>
            <w:tcW w:w="198" w:type="pct"/>
            <w:vAlign w:val="center"/>
          </w:tcPr>
          <w:p w14:paraId="13DC85A9" w14:textId="30F4FF7F" w:rsidR="008C577C" w:rsidRPr="00EA3D24" w:rsidRDefault="008C577C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50" w:type="pct"/>
            <w:vAlign w:val="center"/>
          </w:tcPr>
          <w:p w14:paraId="0E005DDE" w14:textId="61054616" w:rsidR="008C577C" w:rsidRPr="00EA3D24" w:rsidRDefault="008C577C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20.07.2023 r.</w:t>
            </w:r>
          </w:p>
        </w:tc>
        <w:tc>
          <w:tcPr>
            <w:tcW w:w="899" w:type="pct"/>
            <w:vAlign w:val="center"/>
          </w:tcPr>
          <w:p w14:paraId="6077336A" w14:textId="77777777" w:rsidR="008C577C" w:rsidRPr="00EA3D24" w:rsidRDefault="008C577C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Powiatowy Zarząd Dróg</w:t>
            </w:r>
          </w:p>
          <w:p w14:paraId="21660C27" w14:textId="6E41437D" w:rsidR="008C577C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C577C"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l. Reymonta 32, </w:t>
            </w:r>
          </w:p>
          <w:p w14:paraId="3F1DCD56" w14:textId="0277706D" w:rsidR="008C577C" w:rsidRPr="00EA3D24" w:rsidRDefault="008C577C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62-200 Gniezno </w:t>
            </w:r>
          </w:p>
        </w:tc>
        <w:tc>
          <w:tcPr>
            <w:tcW w:w="700" w:type="pct"/>
            <w:vAlign w:val="center"/>
          </w:tcPr>
          <w:p w14:paraId="755B4537" w14:textId="48EB8025" w:rsidR="008C577C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Obszar planu</w:t>
            </w:r>
          </w:p>
        </w:tc>
        <w:tc>
          <w:tcPr>
            <w:tcW w:w="550" w:type="pct"/>
            <w:vAlign w:val="center"/>
          </w:tcPr>
          <w:p w14:paraId="497B3B2D" w14:textId="5EE50067" w:rsidR="008C577C" w:rsidRPr="00541B6A" w:rsidRDefault="00F2472B" w:rsidP="008C5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B6A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62" w:type="pct"/>
            <w:vAlign w:val="center"/>
          </w:tcPr>
          <w:p w14:paraId="179A1247" w14:textId="527C4BE2" w:rsidR="008C577C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40" w:type="pct"/>
            <w:vAlign w:val="center"/>
          </w:tcPr>
          <w:p w14:paraId="0CBBFAF9" w14:textId="19BA3834" w:rsidR="008C577C" w:rsidRPr="00084EC6" w:rsidRDefault="00084EC6" w:rsidP="00084EC6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W odpowiedzi na pismo RI.6722.06.2023 z dnia 06.07.2023r.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sprawie: przystąpienia do sporządzenia miejscowego planu zagospodarowania przestrzennego części wsi Bieślin. Powiatowy Zarząd Dróg w Gnieźnie informuje, iż zajęcie stanowiska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trybie art. 53 ust. 4 pkt 9 ustawy z dnia 27 marca 2003 r</w:t>
            </w:r>
            <w:r w:rsidR="00541B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 xml:space="preserve">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planowaniu i zagospodarowaniu przestrzennym (tj. Dz. U. 2023 poz. 977) nie jest możliwe gdyż działki oznaczone na załączniku graficznym nie graniczą bezpośrednio z pasem drogowym drogi powiatowej.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Z treści cytowanego przepisu wynika bowiem, iż właściwy zarządca drogi dokonuje uzgodnienia inwestycji wyłącznie w odniesieniu do obszarów przyległych do pasa drogowego.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4EC6">
              <w:rPr>
                <w:rFonts w:ascii="Times New Roman" w:hAnsi="Times New Roman" w:cs="Times New Roman"/>
                <w:sz w:val="16"/>
                <w:szCs w:val="16"/>
              </w:rPr>
              <w:t>Wobec powyższego stanowisko Powiatowego Zarządu Dróg jest uzasadnione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41B6A" w:rsidRPr="00EA3D24" w14:paraId="7CE7ECC6" w14:textId="77777777" w:rsidTr="00541B6A">
        <w:trPr>
          <w:trHeight w:val="328"/>
        </w:trPr>
        <w:tc>
          <w:tcPr>
            <w:tcW w:w="198" w:type="pct"/>
            <w:vAlign w:val="center"/>
          </w:tcPr>
          <w:p w14:paraId="681484F7" w14:textId="2F3DA8CA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50" w:type="pct"/>
            <w:vAlign w:val="center"/>
          </w:tcPr>
          <w:p w14:paraId="763DEBB7" w14:textId="22C3B5F9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17.07.2023 r.</w:t>
            </w:r>
          </w:p>
        </w:tc>
        <w:tc>
          <w:tcPr>
            <w:tcW w:w="899" w:type="pct"/>
            <w:vAlign w:val="center"/>
          </w:tcPr>
          <w:p w14:paraId="0FD52AFE" w14:textId="77777777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Centralne Wojskowe Centrum Rekrutacji </w:t>
            </w:r>
          </w:p>
          <w:p w14:paraId="01A6D851" w14:textId="77777777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Ośrodek Zamiejscowy w Poznaniu </w:t>
            </w:r>
          </w:p>
          <w:p w14:paraId="79E067CF" w14:textId="77777777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ul. Rolna 51/53, </w:t>
            </w:r>
          </w:p>
          <w:p w14:paraId="4088D294" w14:textId="1DE625E4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61-487 Poznań</w:t>
            </w:r>
          </w:p>
        </w:tc>
        <w:tc>
          <w:tcPr>
            <w:tcW w:w="700" w:type="pct"/>
            <w:vAlign w:val="center"/>
          </w:tcPr>
          <w:p w14:paraId="5C033E6C" w14:textId="30185C7B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Obszar planu</w:t>
            </w:r>
          </w:p>
        </w:tc>
        <w:tc>
          <w:tcPr>
            <w:tcW w:w="550" w:type="pct"/>
            <w:vAlign w:val="center"/>
          </w:tcPr>
          <w:p w14:paraId="037E9A18" w14:textId="124D5EC4" w:rsidR="00F2472B" w:rsidRPr="00541B6A" w:rsidRDefault="00F2472B" w:rsidP="008C5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B6A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62" w:type="pct"/>
            <w:vAlign w:val="center"/>
          </w:tcPr>
          <w:p w14:paraId="2AEA2A91" w14:textId="6DA01C0E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40" w:type="pct"/>
            <w:vAlign w:val="center"/>
          </w:tcPr>
          <w:p w14:paraId="746FB7B7" w14:textId="7A1ED99B" w:rsidR="00F2472B" w:rsidRPr="000636F2" w:rsidRDefault="000636F2" w:rsidP="000636F2">
            <w:pPr>
              <w:pStyle w:val="Bodytext290"/>
              <w:shd w:val="clear" w:color="auto" w:fill="auto"/>
              <w:spacing w:after="65" w:line="276" w:lineRule="auto"/>
              <w:ind w:left="20" w:righ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 xml:space="preserve">W 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odpowiedzi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 xml:space="preserve"> na pismo nr 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RI.6722.06.2023 z dnia 06.07.2023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 xml:space="preserve">r. (nr wch. CWCR.OZ.Poz. 4911/23 z dn. 10.07.2023 r.), informujące o podjęciu przez Radę Miejską Trzemeszna uchwały Nr LXXVI 1/551/2023 z dnia 05.07.2023 r. w sprawie 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przystąpienia do sporządzenia miejscowego planu zagospodarowania przestrzennego części wsi</w:t>
            </w:r>
            <w:r w:rsidRPr="000636F2">
              <w:rPr>
                <w:rStyle w:val="Bodytext2911ptBold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36F2">
              <w:rPr>
                <w:rStyle w:val="Bodytext2911ptBold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Bieślin,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 xml:space="preserve"> gm. Trzemeszno (jak wskazano na załączniku graficznym) -</w:t>
            </w:r>
            <w:r w:rsidRPr="000636F2">
              <w:rPr>
                <w:rStyle w:val="Bodytext2911ptBold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36F2">
              <w:rPr>
                <w:rStyle w:val="Bodytext2911ptBold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nie wnoszę uwag</w:t>
            </w:r>
            <w:r w:rsidRPr="00063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do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 xml:space="preserve"> sporządzenia powyższego miejscowego planu.</w:t>
            </w:r>
          </w:p>
        </w:tc>
      </w:tr>
      <w:tr w:rsidR="00541B6A" w:rsidRPr="00EA3D24" w14:paraId="51E165F4" w14:textId="77777777" w:rsidTr="00541B6A">
        <w:trPr>
          <w:trHeight w:val="328"/>
        </w:trPr>
        <w:tc>
          <w:tcPr>
            <w:tcW w:w="198" w:type="pct"/>
            <w:vAlign w:val="center"/>
          </w:tcPr>
          <w:p w14:paraId="1EEF42BF" w14:textId="6046791C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550" w:type="pct"/>
            <w:vAlign w:val="center"/>
          </w:tcPr>
          <w:p w14:paraId="5BE066A3" w14:textId="25C48A08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19.07.2023 r.</w:t>
            </w:r>
          </w:p>
        </w:tc>
        <w:tc>
          <w:tcPr>
            <w:tcW w:w="899" w:type="pct"/>
            <w:vAlign w:val="center"/>
          </w:tcPr>
          <w:p w14:paraId="30FAB617" w14:textId="77777777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Operator Gazociągów Przesyłowych GAZ-SYSTEM S.A.</w:t>
            </w:r>
          </w:p>
          <w:p w14:paraId="3D00CD66" w14:textId="77777777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Oddział w Gdańsku</w:t>
            </w:r>
          </w:p>
          <w:p w14:paraId="4ACE5F78" w14:textId="703D88B3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ul. Wałowa 47, 80-858 Gdańsk</w:t>
            </w:r>
          </w:p>
        </w:tc>
        <w:tc>
          <w:tcPr>
            <w:tcW w:w="700" w:type="pct"/>
            <w:vAlign w:val="center"/>
          </w:tcPr>
          <w:p w14:paraId="6A3159C7" w14:textId="31A0973A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Obszar planu</w:t>
            </w:r>
          </w:p>
        </w:tc>
        <w:tc>
          <w:tcPr>
            <w:tcW w:w="550" w:type="pct"/>
            <w:vAlign w:val="center"/>
          </w:tcPr>
          <w:p w14:paraId="024E29AC" w14:textId="3D3940FF" w:rsidR="00F2472B" w:rsidRPr="00541B6A" w:rsidRDefault="00F2472B" w:rsidP="008C5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B6A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62" w:type="pct"/>
            <w:vAlign w:val="center"/>
          </w:tcPr>
          <w:p w14:paraId="0BA16110" w14:textId="32614763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40" w:type="pct"/>
            <w:vAlign w:val="center"/>
          </w:tcPr>
          <w:p w14:paraId="4915516C" w14:textId="55C1A3CD" w:rsidR="00F2472B" w:rsidRPr="000636F2" w:rsidRDefault="000636F2" w:rsidP="000636F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W odpowiedzi na zawiadomienie Burmistrza Trzemeszna znak Rl.6722.06.2023 z dnia 6 lipca 2023r. w sprawie przystąpienia do sporządzenia miejscowego planu zagospodarowania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rz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estrzennego części wsi Bieślin, gmina Trzemeszno informujemy, że na przedmiotowym obszarze nie występują obiekty systemu przesyłowego będące w gestii Operatora Gazociągów Przesyłowych GAZ - SYSTEM S.A. Oddział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Gdańsku.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W związku z powyższym, nie wnosimy uwag do przedmiotowego projektu miejscowego planu.</w:t>
            </w:r>
          </w:p>
        </w:tc>
      </w:tr>
      <w:tr w:rsidR="00541B6A" w:rsidRPr="00EA3D24" w14:paraId="1DA08796" w14:textId="77777777" w:rsidTr="00541B6A">
        <w:trPr>
          <w:trHeight w:val="328"/>
        </w:trPr>
        <w:tc>
          <w:tcPr>
            <w:tcW w:w="198" w:type="pct"/>
            <w:vAlign w:val="center"/>
          </w:tcPr>
          <w:p w14:paraId="3AA9713B" w14:textId="6558320B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50" w:type="pct"/>
            <w:vAlign w:val="center"/>
          </w:tcPr>
          <w:p w14:paraId="1169C35F" w14:textId="02D4CBC3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17.07.2023 r.</w:t>
            </w:r>
          </w:p>
        </w:tc>
        <w:tc>
          <w:tcPr>
            <w:tcW w:w="899" w:type="pct"/>
            <w:vAlign w:val="center"/>
          </w:tcPr>
          <w:p w14:paraId="11F8495E" w14:textId="77777777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Komendant Powiatowy Państwowej Straży Pożarnej w Gnieźnie </w:t>
            </w:r>
          </w:p>
          <w:p w14:paraId="06CE128F" w14:textId="5D61983A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ul. Chrobrego 22,</w:t>
            </w:r>
          </w:p>
          <w:p w14:paraId="2178CC4F" w14:textId="5DC3DD28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62-200 Gniezno</w:t>
            </w:r>
          </w:p>
        </w:tc>
        <w:tc>
          <w:tcPr>
            <w:tcW w:w="700" w:type="pct"/>
            <w:vAlign w:val="center"/>
          </w:tcPr>
          <w:p w14:paraId="3242C067" w14:textId="78D65CEA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Obszar planu</w:t>
            </w:r>
          </w:p>
        </w:tc>
        <w:tc>
          <w:tcPr>
            <w:tcW w:w="550" w:type="pct"/>
            <w:vAlign w:val="center"/>
          </w:tcPr>
          <w:p w14:paraId="45DBF0C1" w14:textId="587F4E87" w:rsidR="00F2472B" w:rsidRPr="00541B6A" w:rsidRDefault="00F2472B" w:rsidP="008C5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B6A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62" w:type="pct"/>
            <w:vAlign w:val="center"/>
          </w:tcPr>
          <w:p w14:paraId="21B004F1" w14:textId="58FC7602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40" w:type="pct"/>
            <w:vAlign w:val="center"/>
          </w:tcPr>
          <w:p w14:paraId="5CA98FCC" w14:textId="77777777" w:rsidR="00541B6A" w:rsidRDefault="000636F2" w:rsidP="00541B6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W związku ze złożonym zawiadomieniem (nr pisma Rl.6722.06.2023) z dnia 6 lipca 2023 r. (data wpływu 10 lipca 2023 r.) o przystąpieniu do sporządzania miejscowego planu zagospodarowania przestrzennego części wsi Bieślin, gm.</w:t>
            </w:r>
            <w:r w:rsidR="00541B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Trzemeszno, informuję, iż zgodnie z art. 17 ust. 2 ustawy z</w:t>
            </w:r>
            <w:r w:rsidR="00541B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dnia 27 marca 2003 r. o planowaniu i zagospodarowaniu przestrzennym (t.j. Dz. U. z 2023 r. poz. 977) burmistrz po podjęciu przez Radę Miejską Trzemeszna uchwały o</w:t>
            </w:r>
            <w:r w:rsidR="00541B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przystąpieniu do sporządzania planu miejscowego zawiadamia na piśmie o podjęciu uchwały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 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przystąpieniu do sporządzania planu instytucje i organy właściwe do uzgadniania</w:t>
            </w:r>
            <w:r w:rsidR="00541B6A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opiniowania planu.</w:t>
            </w:r>
          </w:p>
          <w:p w14:paraId="7022CE66" w14:textId="7273B9BE" w:rsidR="000636F2" w:rsidRPr="000636F2" w:rsidRDefault="000636F2" w:rsidP="00541B6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Na podstawie art. 17 pkt 6 lit. a tiret szósty, występuje do właściwego organu Państwowej Straży Pożarnej o opinię dotyczącą rozwiązań przyjętych w planie zagospodarowania przestrzennego w zakresie:</w:t>
            </w:r>
          </w:p>
          <w:p w14:paraId="025520AF" w14:textId="77777777" w:rsidR="000636F2" w:rsidRPr="000636F2" w:rsidRDefault="000636F2" w:rsidP="00541B6A">
            <w:pPr>
              <w:pStyle w:val="Bodytext290"/>
              <w:numPr>
                <w:ilvl w:val="0"/>
                <w:numId w:val="8"/>
              </w:numPr>
              <w:shd w:val="clear" w:color="auto" w:fill="auto"/>
              <w:tabs>
                <w:tab w:val="left" w:pos="918"/>
              </w:tabs>
              <w:spacing w:after="0" w:line="276" w:lineRule="auto"/>
              <w:ind w:left="141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lokalizacji nowych zakładów o zwiększonym lub dużym ryzyku wystąpienia poważnej awarii,</w:t>
            </w:r>
          </w:p>
          <w:p w14:paraId="16D39658" w14:textId="64D8A3DB" w:rsidR="000636F2" w:rsidRPr="000636F2" w:rsidRDefault="000636F2" w:rsidP="00541B6A">
            <w:pPr>
              <w:pStyle w:val="Bodytext290"/>
              <w:numPr>
                <w:ilvl w:val="0"/>
                <w:numId w:val="8"/>
              </w:numPr>
              <w:shd w:val="clear" w:color="auto" w:fill="auto"/>
              <w:tabs>
                <w:tab w:val="left" w:pos="885"/>
              </w:tabs>
              <w:spacing w:after="0" w:line="276" w:lineRule="auto"/>
              <w:ind w:left="141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zmianę lub zwiększenie ilości substancji niebezpiecznej, która mogłaby mieć poważne skutki związane z ryzykiem awarii w</w:t>
            </w:r>
            <w:r w:rsidR="00541B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odniesieniu do zakładów już istniejących,</w:t>
            </w:r>
          </w:p>
          <w:p w14:paraId="4E3B6D5C" w14:textId="5BE744FD" w:rsidR="000636F2" w:rsidRPr="000636F2" w:rsidRDefault="000636F2" w:rsidP="00541B6A">
            <w:pPr>
              <w:pStyle w:val="Bodytext290"/>
              <w:numPr>
                <w:ilvl w:val="0"/>
                <w:numId w:val="8"/>
              </w:numPr>
              <w:shd w:val="clear" w:color="auto" w:fill="auto"/>
              <w:tabs>
                <w:tab w:val="left" w:pos="966"/>
              </w:tabs>
              <w:spacing w:after="0" w:line="276" w:lineRule="auto"/>
              <w:ind w:left="141" w:hanging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lokalizacji nowej inwestycji, w tym zabudowy mieszkaniowej i usługowej w sąsiedztwie istniejących zakładów o</w:t>
            </w:r>
            <w:r w:rsidR="00541B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636F2">
              <w:rPr>
                <w:rFonts w:ascii="Times New Roman" w:hAnsi="Times New Roman" w:cs="Times New Roman"/>
                <w:sz w:val="16"/>
                <w:szCs w:val="16"/>
              </w:rPr>
              <w:t>zwiększonym lub dużym ryzyku wystąpienia poważnych awarii, w przypadku gdy przedmiotowa nowa zabudowa zwiększa ryzyko lub skutki poważnej awarii.</w:t>
            </w:r>
          </w:p>
          <w:p w14:paraId="78BA4972" w14:textId="44484977" w:rsidR="00F2472B" w:rsidRPr="000636F2" w:rsidRDefault="000636F2" w:rsidP="000636F2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B6A">
              <w:rPr>
                <w:rFonts w:ascii="Times New Roman" w:hAnsi="Times New Roman" w:cs="Times New Roman"/>
                <w:sz w:val="16"/>
                <w:szCs w:val="16"/>
              </w:rPr>
              <w:t>W związku z powyższym w miejscowym planie zagospodarowania przestrzennego powinien znaleźć się jednoznaczny zapis dopuszczający bądź</w:t>
            </w:r>
            <w:r w:rsidR="00541B6A" w:rsidRPr="00541B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1B6A">
              <w:rPr>
                <w:rFonts w:ascii="Times New Roman" w:hAnsi="Times New Roman" w:cs="Times New Roman"/>
                <w:sz w:val="16"/>
                <w:szCs w:val="16"/>
              </w:rPr>
              <w:t>zakazujący możliwość powstawania na terenie objętym planem zakładów o</w:t>
            </w:r>
            <w:r w:rsidR="00541B6A" w:rsidRPr="00541B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B6A">
              <w:rPr>
                <w:rFonts w:ascii="Times New Roman" w:hAnsi="Times New Roman" w:cs="Times New Roman"/>
                <w:sz w:val="16"/>
                <w:szCs w:val="16"/>
              </w:rPr>
              <w:t xml:space="preserve">zwiększonym lub dużym ryzyku wystąpienia poważnych </w:t>
            </w:r>
            <w:r w:rsidRPr="00541B6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awarii. W przypadku braku takiego zapisu można będzie domniemać, iż przewiduje się możliwość powstania takiego zakładu.</w:t>
            </w:r>
            <w:r w:rsidR="00541B6A" w:rsidRPr="00541B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1B6A" w:rsidRPr="00541B6A">
              <w:rPr>
                <w:rFonts w:ascii="Times New Roman" w:hAnsi="Times New Roman" w:cs="Times New Roman"/>
                <w:sz w:val="16"/>
                <w:szCs w:val="16"/>
              </w:rPr>
              <w:t>Jednocześnie zgodnie z art. 73 ust. 3 i ust. 5 ustawy z</w:t>
            </w:r>
            <w:r w:rsidR="00541B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41B6A" w:rsidRPr="00541B6A">
              <w:rPr>
                <w:rFonts w:ascii="Times New Roman" w:hAnsi="Times New Roman" w:cs="Times New Roman"/>
                <w:sz w:val="16"/>
                <w:szCs w:val="16"/>
              </w:rPr>
              <w:t>dnia z dnia 27 kwietnia 2001 r. Prawo ochrony środowiska w</w:t>
            </w:r>
            <w:r w:rsidR="00541B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41B6A" w:rsidRPr="00541B6A">
              <w:rPr>
                <w:rFonts w:ascii="Times New Roman" w:hAnsi="Times New Roman" w:cs="Times New Roman"/>
                <w:sz w:val="16"/>
                <w:szCs w:val="16"/>
              </w:rPr>
              <w:t>obrębie zwartej zabudowy miast i wsi jest zabroniona budowa zakładów stwarzających zagrożenie dla życia lub zdrowia ludzi, a w szczególności zakładów stwarzających zagrożenie wystąpienia poważnej awarii przemysłowej. Rozbudowa takich zakładów jest dopuszczalna pod warunkiem, że doprowadzi ona do ograniczenia zagrożenia dla zdrowia ludzi, w tym ograniczenia wystąpienia poważnych awarii przemysłowych oraz wielorodzinne budynki mieszkalne, budynki mieszkalne powstałe na nieruchomościach pochodzących z Zasobu Nieruchomości, o którym mowa w ustawie z dnia 20 lipca 2017 r. o Krajowym Zasobie Nieruchomości, obiekty użyteczności publicznej, budynki zamieszkania zbiorowego, obszary, o</w:t>
            </w:r>
            <w:r w:rsidR="00541B6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41B6A" w:rsidRPr="00541B6A">
              <w:rPr>
                <w:rFonts w:ascii="Times New Roman" w:hAnsi="Times New Roman" w:cs="Times New Roman"/>
                <w:sz w:val="16"/>
                <w:szCs w:val="16"/>
              </w:rPr>
              <w:t>których mowa w ust. 1 pkt 1 i 3, drogi krajowe oraz linie kolejowe o znaczeniu państwowym lokalizuje się w bezpiecznej odległości od zakładów stwarzających zagrożenie wystąpienia poważnej awarii przemysłowej.</w:t>
            </w:r>
          </w:p>
        </w:tc>
      </w:tr>
      <w:tr w:rsidR="00541B6A" w:rsidRPr="00EA3D24" w14:paraId="3C637FB2" w14:textId="77777777" w:rsidTr="00541B6A">
        <w:trPr>
          <w:trHeight w:val="328"/>
        </w:trPr>
        <w:tc>
          <w:tcPr>
            <w:tcW w:w="198" w:type="pct"/>
            <w:vAlign w:val="center"/>
          </w:tcPr>
          <w:p w14:paraId="768145E7" w14:textId="771EE193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50" w:type="pct"/>
            <w:vAlign w:val="center"/>
          </w:tcPr>
          <w:p w14:paraId="5863A66D" w14:textId="2BA47468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01.08.2023 r.</w:t>
            </w:r>
          </w:p>
        </w:tc>
        <w:tc>
          <w:tcPr>
            <w:tcW w:w="899" w:type="pct"/>
            <w:vAlign w:val="center"/>
          </w:tcPr>
          <w:p w14:paraId="50EE37A6" w14:textId="77777777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ORLEN S.A.</w:t>
            </w:r>
          </w:p>
          <w:p w14:paraId="1A23911A" w14:textId="77777777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Oddział PGNiG w Zielonej Górze</w:t>
            </w:r>
          </w:p>
          <w:p w14:paraId="49F27550" w14:textId="77777777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ul. Boh. Westerplatte 15,</w:t>
            </w:r>
          </w:p>
          <w:p w14:paraId="01F49904" w14:textId="78F0D398" w:rsidR="00F2472B" w:rsidRPr="00EA3D24" w:rsidRDefault="00F2472B" w:rsidP="008C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 xml:space="preserve">65-034 Zielona Góra </w:t>
            </w:r>
          </w:p>
        </w:tc>
        <w:tc>
          <w:tcPr>
            <w:tcW w:w="700" w:type="pct"/>
            <w:vAlign w:val="center"/>
          </w:tcPr>
          <w:p w14:paraId="1F9ED3C5" w14:textId="52B77CD6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Obszar planu</w:t>
            </w:r>
          </w:p>
        </w:tc>
        <w:tc>
          <w:tcPr>
            <w:tcW w:w="550" w:type="pct"/>
            <w:vAlign w:val="center"/>
          </w:tcPr>
          <w:p w14:paraId="2B2EF194" w14:textId="26F46D5B" w:rsidR="00F2472B" w:rsidRPr="00541B6A" w:rsidRDefault="00F2472B" w:rsidP="008C5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B6A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562" w:type="pct"/>
            <w:vAlign w:val="center"/>
          </w:tcPr>
          <w:p w14:paraId="42F69069" w14:textId="68480AC8" w:rsidR="00F2472B" w:rsidRPr="00EA3D24" w:rsidRDefault="00F2472B" w:rsidP="008C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D2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40" w:type="pct"/>
            <w:vAlign w:val="center"/>
          </w:tcPr>
          <w:p w14:paraId="3F868965" w14:textId="77777777" w:rsidR="00541B6A" w:rsidRPr="00541B6A" w:rsidRDefault="00541B6A" w:rsidP="00541B6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B6A">
              <w:rPr>
                <w:rFonts w:ascii="Times New Roman" w:hAnsi="Times New Roman" w:cs="Times New Roman"/>
                <w:sz w:val="16"/>
                <w:szCs w:val="16"/>
              </w:rPr>
              <w:t>Szanowni Państwo,</w:t>
            </w:r>
          </w:p>
          <w:p w14:paraId="2751CFEB" w14:textId="77777777" w:rsidR="00541B6A" w:rsidRPr="00541B6A" w:rsidRDefault="00541B6A" w:rsidP="00541B6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B6A">
              <w:rPr>
                <w:rFonts w:ascii="Times New Roman" w:hAnsi="Times New Roman" w:cs="Times New Roman"/>
                <w:sz w:val="16"/>
                <w:szCs w:val="16"/>
              </w:rPr>
              <w:t>Nawiązując do Państwa pisma z dnia 06.07.2023 r. znak: Rl.6722.06.2023 uprzejmie informujemy, że teren dla którego sporządzany jest miejscowy plan zagospodarowania przestrzennego nie leży na obszarze i terenie górniczym, utworzonym w związku z wydobywaniem ropy naftowej i gazu ziemnego przez ORLEN S.A. - Oddział PGNiG w Zielonej Górze.</w:t>
            </w:r>
          </w:p>
          <w:p w14:paraId="08A23740" w14:textId="77777777" w:rsidR="00541B6A" w:rsidRPr="00541B6A" w:rsidRDefault="00541B6A" w:rsidP="00541B6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B6A">
              <w:rPr>
                <w:rFonts w:ascii="Times New Roman" w:hAnsi="Times New Roman" w:cs="Times New Roman"/>
                <w:sz w:val="16"/>
                <w:szCs w:val="16"/>
              </w:rPr>
              <w:t>Dodatkowo nadmieniamy, że przedmiotowy teren znajduje się poza obszarem koncesji na poszukiwanie i rozpoznawanie złóż ropy naftowej i gazu ziemnego udzielonej na rzecz PGNiG.</w:t>
            </w:r>
          </w:p>
          <w:p w14:paraId="522E53A9" w14:textId="77777777" w:rsidR="00541B6A" w:rsidRPr="00541B6A" w:rsidRDefault="00541B6A" w:rsidP="00541B6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B6A">
              <w:rPr>
                <w:rFonts w:ascii="Times New Roman" w:hAnsi="Times New Roman" w:cs="Times New Roman"/>
                <w:sz w:val="16"/>
                <w:szCs w:val="16"/>
              </w:rPr>
              <w:t>Jednocześnie informujemy, że na ww. terenie nie ma urządzeń technicznych i sieci gazowych będących własnością ORLEN S.A. - Oddział PGNiG w Zielonej Górze.</w:t>
            </w:r>
          </w:p>
          <w:p w14:paraId="564C6A30" w14:textId="77777777" w:rsidR="00541B6A" w:rsidRPr="00541B6A" w:rsidRDefault="00541B6A" w:rsidP="00541B6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B6A">
              <w:rPr>
                <w:rFonts w:ascii="Times New Roman" w:hAnsi="Times New Roman" w:cs="Times New Roman"/>
                <w:sz w:val="16"/>
                <w:szCs w:val="16"/>
              </w:rPr>
              <w:t>Aktualnie ORLEN S.A. - Oddział PGNiG w Zielonej Górze nie planuje realizacji nowych inwestycji na terenie dla którego sporządzany jest miejscowy plan zagospodarowania przestrzennego.</w:t>
            </w:r>
          </w:p>
          <w:p w14:paraId="37B5D527" w14:textId="77777777" w:rsidR="00541B6A" w:rsidRDefault="00541B6A" w:rsidP="00541B6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B6A">
              <w:rPr>
                <w:rFonts w:ascii="Times New Roman" w:hAnsi="Times New Roman" w:cs="Times New Roman"/>
                <w:sz w:val="16"/>
                <w:szCs w:val="16"/>
              </w:rPr>
              <w:t>Zaznaczamy, że w dniu 3 lipca 2023 r. nastąpiła zmiana nazwy firmy ORLEN S.A. („Spółka") z dotychczasowej: Polski Koncern Naftowy ORLEN S.A. na ORLEN Spółka Akcyjna (w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41B6A">
              <w:rPr>
                <w:rFonts w:ascii="Times New Roman" w:hAnsi="Times New Roman" w:cs="Times New Roman"/>
                <w:sz w:val="16"/>
                <w:szCs w:val="16"/>
              </w:rPr>
              <w:t xml:space="preserve">skrócie: ORLEN S.A.) a tym samym zmiana nazwy Oddziału </w:t>
            </w:r>
            <w:r w:rsidRPr="00541B6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 ORLEN S.A. - Oddział PGNiG w Zielonej Górze. Pozostałe dane Oddziału pozostają bez zmian.</w:t>
            </w:r>
          </w:p>
          <w:p w14:paraId="080ED73A" w14:textId="3AF0FB4B" w:rsidR="00F2472B" w:rsidRPr="00541B6A" w:rsidRDefault="00541B6A" w:rsidP="00541B6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B6A">
              <w:rPr>
                <w:rFonts w:ascii="Times New Roman" w:hAnsi="Times New Roman" w:cs="Times New Roman"/>
                <w:sz w:val="16"/>
                <w:szCs w:val="16"/>
              </w:rPr>
              <w:t>W związku z tym, dokumenty związane z przekazaniem wniosków do miejscowych planów zagospodarowania przestrzennego oraz opiniowaniem projektów miejscowych planów zagospodarowania przestrzennego prosimy przesyłać na adres: ORLEN S.A. - Oddział PGNiG w Zielonej Górze ul. Boh. Westerplatte 15 65 - 034 Zielona Góra</w:t>
            </w:r>
          </w:p>
        </w:tc>
      </w:tr>
    </w:tbl>
    <w:p w14:paraId="53975A7C" w14:textId="77777777" w:rsidR="00755B41" w:rsidRPr="00EA3D24" w:rsidRDefault="00755B41" w:rsidP="00F2472B">
      <w:pPr>
        <w:spacing w:before="240" w:after="0"/>
        <w:ind w:left="-425" w:firstLine="425"/>
        <w:rPr>
          <w:rFonts w:ascii="Times New Roman" w:hAnsi="Times New Roman" w:cs="Times New Roman"/>
          <w:sz w:val="18"/>
          <w:szCs w:val="18"/>
        </w:rPr>
      </w:pPr>
      <w:r w:rsidRPr="00EA3D24">
        <w:rPr>
          <w:rFonts w:ascii="Times New Roman" w:hAnsi="Times New Roman" w:cs="Times New Roman"/>
          <w:sz w:val="18"/>
          <w:szCs w:val="18"/>
        </w:rPr>
        <w:lastRenderedPageBreak/>
        <w:t>Załączniki:</w:t>
      </w:r>
    </w:p>
    <w:p w14:paraId="68ED3754" w14:textId="2CB1FDA6" w:rsidR="00755B41" w:rsidRPr="00EA3D24" w:rsidRDefault="00755B41" w:rsidP="00BD76CF">
      <w:pPr>
        <w:ind w:left="-426" w:firstLine="425"/>
        <w:rPr>
          <w:rFonts w:ascii="Times New Roman" w:hAnsi="Times New Roman" w:cs="Times New Roman"/>
          <w:sz w:val="18"/>
          <w:szCs w:val="18"/>
        </w:rPr>
      </w:pPr>
      <w:r w:rsidRPr="00EA3D24">
        <w:rPr>
          <w:rFonts w:ascii="Times New Roman" w:hAnsi="Times New Roman" w:cs="Times New Roman"/>
          <w:sz w:val="18"/>
          <w:szCs w:val="18"/>
        </w:rPr>
        <w:t xml:space="preserve">- </w:t>
      </w:r>
      <w:r w:rsidR="00F2472B" w:rsidRPr="00EA3D24">
        <w:rPr>
          <w:rFonts w:ascii="Times New Roman" w:hAnsi="Times New Roman" w:cs="Times New Roman"/>
          <w:sz w:val="18"/>
          <w:szCs w:val="18"/>
        </w:rPr>
        <w:t>wnioski wymienione w wykazie</w:t>
      </w:r>
    </w:p>
    <w:p w14:paraId="6F707FF5" w14:textId="77777777" w:rsidR="00755B41" w:rsidRPr="00EA3D24" w:rsidRDefault="00755B41" w:rsidP="00755B41">
      <w:pPr>
        <w:ind w:left="-426" w:firstLine="425"/>
        <w:rPr>
          <w:rFonts w:ascii="Times New Roman" w:hAnsi="Times New Roman" w:cs="Times New Roman"/>
          <w:sz w:val="18"/>
          <w:szCs w:val="18"/>
        </w:rPr>
      </w:pPr>
    </w:p>
    <w:p w14:paraId="49E9D02A" w14:textId="6BD07263" w:rsidR="00755B41" w:rsidRPr="00EA3D24" w:rsidRDefault="00755B41" w:rsidP="00755B41">
      <w:pPr>
        <w:spacing w:after="0" w:line="240" w:lineRule="auto"/>
        <w:ind w:left="9202" w:firstLine="425"/>
        <w:jc w:val="right"/>
        <w:rPr>
          <w:rFonts w:ascii="Times New Roman" w:hAnsi="Times New Roman" w:cs="Times New Roman"/>
          <w:sz w:val="18"/>
          <w:szCs w:val="18"/>
        </w:rPr>
      </w:pPr>
      <w:r w:rsidRPr="00EA3D24">
        <w:rPr>
          <w:rFonts w:ascii="Times New Roman" w:hAnsi="Times New Roman" w:cs="Times New Roman"/>
          <w:sz w:val="18"/>
          <w:szCs w:val="18"/>
        </w:rPr>
        <w:t>……………………….…………………………………</w:t>
      </w:r>
    </w:p>
    <w:p w14:paraId="29E3C655" w14:textId="6B4E34CA" w:rsidR="00755B41" w:rsidRPr="00EA3D24" w:rsidRDefault="00755B41" w:rsidP="009F186E">
      <w:pPr>
        <w:spacing w:after="120"/>
        <w:ind w:left="9911" w:right="539" w:firstLine="709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EA3D24">
        <w:rPr>
          <w:rFonts w:ascii="Times New Roman" w:hAnsi="Times New Roman" w:cs="Times New Roman"/>
          <w:i/>
          <w:iCs/>
          <w:sz w:val="18"/>
          <w:szCs w:val="18"/>
        </w:rPr>
        <w:t>(podpis Burmistrza Trzemeszna)</w:t>
      </w:r>
    </w:p>
    <w:p w14:paraId="0839C907" w14:textId="77777777" w:rsidR="00F6411A" w:rsidRPr="00EA3D24" w:rsidRDefault="00F6411A" w:rsidP="00F6411A">
      <w:pPr>
        <w:jc w:val="center"/>
        <w:rPr>
          <w:rFonts w:ascii="Times New Roman" w:hAnsi="Times New Roman" w:cs="Times New Roman"/>
          <w:b/>
          <w:bCs/>
        </w:rPr>
      </w:pPr>
    </w:p>
    <w:sectPr w:rsidR="00F6411A" w:rsidRPr="00EA3D24" w:rsidSect="004A53D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BF32" w14:textId="77777777" w:rsidR="00DD029A" w:rsidRDefault="00DD029A" w:rsidP="00880638">
      <w:pPr>
        <w:spacing w:after="0" w:line="240" w:lineRule="auto"/>
      </w:pPr>
      <w:r>
        <w:separator/>
      </w:r>
    </w:p>
  </w:endnote>
  <w:endnote w:type="continuationSeparator" w:id="0">
    <w:p w14:paraId="2950072B" w14:textId="77777777" w:rsidR="00DD029A" w:rsidRDefault="00DD029A" w:rsidP="0088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F9E5" w14:textId="77777777" w:rsidR="00DD029A" w:rsidRDefault="00DD029A" w:rsidP="00880638">
      <w:pPr>
        <w:spacing w:after="0" w:line="240" w:lineRule="auto"/>
      </w:pPr>
      <w:r>
        <w:separator/>
      </w:r>
    </w:p>
  </w:footnote>
  <w:footnote w:type="continuationSeparator" w:id="0">
    <w:p w14:paraId="2B6779E3" w14:textId="77777777" w:rsidR="00DD029A" w:rsidRDefault="00DD029A" w:rsidP="0088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1503" w14:textId="21548F05" w:rsidR="00EA3D24" w:rsidRPr="00EA3D24" w:rsidRDefault="00EA3D24" w:rsidP="00EA3D24">
    <w:pPr>
      <w:pStyle w:val="Nagwek"/>
      <w:jc w:val="right"/>
      <w:rPr>
        <w:rFonts w:ascii="Times New Roman" w:hAnsi="Times New Roman" w:cs="Times New Roman"/>
        <w:b/>
        <w:bCs/>
        <w:color w:val="FF0000"/>
        <w:sz w:val="24"/>
        <w:szCs w:val="24"/>
      </w:rPr>
    </w:pPr>
    <w:r w:rsidRPr="00EA3D24">
      <w:rPr>
        <w:rFonts w:ascii="Times New Roman" w:hAnsi="Times New Roman" w:cs="Times New Roman"/>
        <w:b/>
        <w:bCs/>
        <w:color w:val="FF0000"/>
        <w:sz w:val="24"/>
        <w:szCs w:val="24"/>
      </w:rPr>
      <w:t>PROJEKT – WYŁOŻENIE DO PUBLICZNEGO WGLĄDU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A21"/>
    <w:multiLevelType w:val="hybridMultilevel"/>
    <w:tmpl w:val="179E6D3A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16FF"/>
    <w:multiLevelType w:val="hybridMultilevel"/>
    <w:tmpl w:val="7278F0B8"/>
    <w:lvl w:ilvl="0" w:tplc="2F66C14E">
      <w:start w:val="1"/>
      <w:numFmt w:val="decimal"/>
      <w:lvlText w:val="%1)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25B70FEC"/>
    <w:multiLevelType w:val="multilevel"/>
    <w:tmpl w:val="F230C4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C46E9E"/>
    <w:multiLevelType w:val="multilevel"/>
    <w:tmpl w:val="D028387A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2553FD"/>
    <w:multiLevelType w:val="hybridMultilevel"/>
    <w:tmpl w:val="B7D04378"/>
    <w:lvl w:ilvl="0" w:tplc="93268C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21EFA"/>
    <w:multiLevelType w:val="multilevel"/>
    <w:tmpl w:val="30A8298C"/>
    <w:lvl w:ilvl="0">
      <w:start w:val="3"/>
      <w:numFmt w:val="decimal"/>
      <w:lvlText w:val="%1)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644ADD"/>
    <w:multiLevelType w:val="multilevel"/>
    <w:tmpl w:val="A3DA76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264EC3"/>
    <w:multiLevelType w:val="multilevel"/>
    <w:tmpl w:val="CC266E0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2"/>
      <w:numFmt w:val="decimal"/>
      <w:lvlText w:val="%2)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550620">
    <w:abstractNumId w:val="6"/>
  </w:num>
  <w:num w:numId="2" w16cid:durableId="772095687">
    <w:abstractNumId w:val="7"/>
  </w:num>
  <w:num w:numId="3" w16cid:durableId="648825554">
    <w:abstractNumId w:val="1"/>
  </w:num>
  <w:num w:numId="4" w16cid:durableId="235287880">
    <w:abstractNumId w:val="4"/>
  </w:num>
  <w:num w:numId="5" w16cid:durableId="51782584">
    <w:abstractNumId w:val="5"/>
  </w:num>
  <w:num w:numId="6" w16cid:durableId="1147015708">
    <w:abstractNumId w:val="3"/>
  </w:num>
  <w:num w:numId="7" w16cid:durableId="735205833">
    <w:abstractNumId w:val="2"/>
  </w:num>
  <w:num w:numId="8" w16cid:durableId="38568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1A"/>
    <w:rsid w:val="000636F2"/>
    <w:rsid w:val="00084EC6"/>
    <w:rsid w:val="00092D92"/>
    <w:rsid w:val="001449EF"/>
    <w:rsid w:val="00160858"/>
    <w:rsid w:val="00210077"/>
    <w:rsid w:val="00284735"/>
    <w:rsid w:val="002E529F"/>
    <w:rsid w:val="002F2BD9"/>
    <w:rsid w:val="003246CD"/>
    <w:rsid w:val="003A49D9"/>
    <w:rsid w:val="003B6BB1"/>
    <w:rsid w:val="004A53D4"/>
    <w:rsid w:val="004C113B"/>
    <w:rsid w:val="004E7AF5"/>
    <w:rsid w:val="00536181"/>
    <w:rsid w:val="00541B6A"/>
    <w:rsid w:val="005549B1"/>
    <w:rsid w:val="00564DCF"/>
    <w:rsid w:val="0056677C"/>
    <w:rsid w:val="005A1081"/>
    <w:rsid w:val="005E1F4D"/>
    <w:rsid w:val="00617726"/>
    <w:rsid w:val="00664DFA"/>
    <w:rsid w:val="00682CAA"/>
    <w:rsid w:val="0068523A"/>
    <w:rsid w:val="006B49DD"/>
    <w:rsid w:val="00724FE9"/>
    <w:rsid w:val="00755B41"/>
    <w:rsid w:val="007749B2"/>
    <w:rsid w:val="007C1579"/>
    <w:rsid w:val="0081058D"/>
    <w:rsid w:val="00814321"/>
    <w:rsid w:val="00837A1A"/>
    <w:rsid w:val="00860CEE"/>
    <w:rsid w:val="00866C8D"/>
    <w:rsid w:val="00880638"/>
    <w:rsid w:val="00893F37"/>
    <w:rsid w:val="008C577C"/>
    <w:rsid w:val="00926B4A"/>
    <w:rsid w:val="009E1649"/>
    <w:rsid w:val="009F186E"/>
    <w:rsid w:val="00A05A3E"/>
    <w:rsid w:val="00A31D0E"/>
    <w:rsid w:val="00AA53B8"/>
    <w:rsid w:val="00B375EC"/>
    <w:rsid w:val="00BD76CF"/>
    <w:rsid w:val="00CE71F1"/>
    <w:rsid w:val="00D65071"/>
    <w:rsid w:val="00D86D98"/>
    <w:rsid w:val="00D9332A"/>
    <w:rsid w:val="00DD029A"/>
    <w:rsid w:val="00DE77DB"/>
    <w:rsid w:val="00E84EE5"/>
    <w:rsid w:val="00E94AC6"/>
    <w:rsid w:val="00EA2871"/>
    <w:rsid w:val="00EA329A"/>
    <w:rsid w:val="00EA3D24"/>
    <w:rsid w:val="00EF70DC"/>
    <w:rsid w:val="00F2472B"/>
    <w:rsid w:val="00F42FC7"/>
    <w:rsid w:val="00F6411A"/>
    <w:rsid w:val="00FA46EA"/>
    <w:rsid w:val="00FE17C1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3A84CB"/>
  <w15:chartTrackingRefBased/>
  <w15:docId w15:val="{C1A8CDB3-C8D2-4F52-BCA6-9B11248C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638"/>
  </w:style>
  <w:style w:type="paragraph" w:styleId="Stopka">
    <w:name w:val="footer"/>
    <w:basedOn w:val="Normalny"/>
    <w:link w:val="StopkaZnak"/>
    <w:uiPriority w:val="99"/>
    <w:unhideWhenUsed/>
    <w:rsid w:val="0088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6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4D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4D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4D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7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7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7C1"/>
    <w:rPr>
      <w:vertAlign w:val="superscript"/>
    </w:rPr>
  </w:style>
  <w:style w:type="character" w:customStyle="1" w:styleId="Bodytext">
    <w:name w:val="Body text_"/>
    <w:basedOn w:val="Domylnaczcionkaakapitu"/>
    <w:link w:val="Tekstpodstawowy8"/>
    <w:rsid w:val="007C157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7C1579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rsid w:val="007C1579"/>
    <w:pPr>
      <w:shd w:val="clear" w:color="auto" w:fill="FFFFFF"/>
      <w:spacing w:before="360" w:after="0" w:line="0" w:lineRule="atLeast"/>
      <w:ind w:hanging="360"/>
    </w:pPr>
    <w:rPr>
      <w:rFonts w:ascii="Arial" w:eastAsia="Arial" w:hAnsi="Arial" w:cs="Arial"/>
      <w:sz w:val="19"/>
      <w:szCs w:val="19"/>
    </w:rPr>
  </w:style>
  <w:style w:type="character" w:styleId="Hipercze">
    <w:name w:val="Hyperlink"/>
    <w:basedOn w:val="Domylnaczcionkaakapitu"/>
    <w:rsid w:val="006B49DD"/>
    <w:rPr>
      <w:color w:val="0066CC"/>
      <w:u w:val="single"/>
    </w:rPr>
  </w:style>
  <w:style w:type="character" w:customStyle="1" w:styleId="Heading5">
    <w:name w:val="Heading #5_"/>
    <w:basedOn w:val="Domylnaczcionkaakapitu"/>
    <w:link w:val="Heading50"/>
    <w:rsid w:val="006B49D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Heading50">
    <w:name w:val="Heading #5"/>
    <w:basedOn w:val="Normalny"/>
    <w:link w:val="Heading5"/>
    <w:rsid w:val="006B49DD"/>
    <w:pPr>
      <w:shd w:val="clear" w:color="auto" w:fill="FFFFFF"/>
      <w:spacing w:after="0" w:line="336" w:lineRule="exact"/>
      <w:ind w:hanging="280"/>
      <w:outlineLvl w:val="4"/>
    </w:pPr>
    <w:rPr>
      <w:rFonts w:ascii="Arial" w:eastAsia="Arial" w:hAnsi="Arial" w:cs="Arial"/>
      <w:sz w:val="19"/>
      <w:szCs w:val="19"/>
    </w:rPr>
  </w:style>
  <w:style w:type="character" w:customStyle="1" w:styleId="Bodytext13">
    <w:name w:val="Body text (13)_"/>
    <w:basedOn w:val="Domylnaczcionkaakapitu"/>
    <w:link w:val="Bodytext130"/>
    <w:rsid w:val="006B49DD"/>
    <w:rPr>
      <w:rFonts w:ascii="Calibri" w:eastAsia="Calibri" w:hAnsi="Calibri" w:cs="Calibri"/>
      <w:shd w:val="clear" w:color="auto" w:fill="FFFFFF"/>
    </w:rPr>
  </w:style>
  <w:style w:type="paragraph" w:customStyle="1" w:styleId="Bodytext130">
    <w:name w:val="Body text (13)"/>
    <w:basedOn w:val="Normalny"/>
    <w:link w:val="Bodytext13"/>
    <w:rsid w:val="006B49DD"/>
    <w:pPr>
      <w:shd w:val="clear" w:color="auto" w:fill="FFFFFF"/>
      <w:spacing w:after="0" w:line="336" w:lineRule="exact"/>
      <w:ind w:hanging="880"/>
    </w:pPr>
    <w:rPr>
      <w:rFonts w:ascii="Calibri" w:eastAsia="Calibri" w:hAnsi="Calibri" w:cs="Calibri"/>
    </w:rPr>
  </w:style>
  <w:style w:type="character" w:customStyle="1" w:styleId="Heading5NotItalic">
    <w:name w:val="Heading #5 + Not Italic"/>
    <w:basedOn w:val="Heading5"/>
    <w:rsid w:val="00E94AC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Calibri11ptItalic">
    <w:name w:val="Body text + Calibri;11 pt;Italic"/>
    <w:basedOn w:val="Bodytext"/>
    <w:rsid w:val="003A49D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Heading42">
    <w:name w:val="Heading #4 (2)"/>
    <w:basedOn w:val="Domylnaczcionkaakapitu"/>
    <w:rsid w:val="003A49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Bodytext23">
    <w:name w:val="Body text (23)_"/>
    <w:basedOn w:val="Domylnaczcionkaakapitu"/>
    <w:link w:val="Bodytext230"/>
    <w:rsid w:val="00084E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6">
    <w:name w:val="Body text (26)_"/>
    <w:basedOn w:val="Domylnaczcionkaakapitu"/>
    <w:link w:val="Bodytext260"/>
    <w:rsid w:val="00084E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30">
    <w:name w:val="Body text (23)"/>
    <w:basedOn w:val="Normalny"/>
    <w:link w:val="Bodytext23"/>
    <w:rsid w:val="00084EC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Bodytext260">
    <w:name w:val="Body text (26)"/>
    <w:basedOn w:val="Normalny"/>
    <w:link w:val="Bodytext26"/>
    <w:rsid w:val="00084EC6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Bodytext29">
    <w:name w:val="Body text (29)_"/>
    <w:basedOn w:val="Domylnaczcionkaakapitu"/>
    <w:link w:val="Bodytext290"/>
    <w:rsid w:val="000636F2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11ptBold">
    <w:name w:val="Body text (29) + 11 pt;Bold"/>
    <w:basedOn w:val="Bodytext29"/>
    <w:rsid w:val="000636F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Bodytext290">
    <w:name w:val="Body text (29)"/>
    <w:basedOn w:val="Normalny"/>
    <w:link w:val="Bodytext29"/>
    <w:rsid w:val="000636F2"/>
    <w:pPr>
      <w:shd w:val="clear" w:color="auto" w:fill="FFFFFF"/>
      <w:spacing w:after="120" w:line="274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Bodytext30">
    <w:name w:val="Body text (30)_"/>
    <w:basedOn w:val="Domylnaczcionkaakapitu"/>
    <w:link w:val="Bodytext300"/>
    <w:rsid w:val="000636F2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3095ptBold">
    <w:name w:val="Body text (30) + 9;5 pt;Bold"/>
    <w:basedOn w:val="Bodytext30"/>
    <w:rsid w:val="000636F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300">
    <w:name w:val="Body text (30)"/>
    <w:basedOn w:val="Normalny"/>
    <w:link w:val="Bodytext30"/>
    <w:rsid w:val="000636F2"/>
    <w:pPr>
      <w:shd w:val="clear" w:color="auto" w:fill="FFFFFF"/>
      <w:spacing w:after="480" w:line="0" w:lineRule="atLeas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7AB9-8456-4793-AEFB-0809D98F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12</Pages>
  <Words>3590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Adrian Ochowiak</cp:lastModifiedBy>
  <cp:revision>20</cp:revision>
  <dcterms:created xsi:type="dcterms:W3CDTF">2022-07-04T10:01:00Z</dcterms:created>
  <dcterms:modified xsi:type="dcterms:W3CDTF">2023-12-07T08:01:00Z</dcterms:modified>
</cp:coreProperties>
</file>