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1FCC70" w14:textId="619451BC" w:rsidR="00A108AC" w:rsidRPr="00EB05A0" w:rsidRDefault="004E18AA" w:rsidP="008F0875">
      <w:pPr>
        <w:ind w:right="-284"/>
        <w:jc w:val="center"/>
        <w:rPr>
          <w:rFonts w:ascii="Arial Narrow" w:hAnsi="Arial Narrow"/>
          <w:b/>
          <w:bCs/>
          <w:sz w:val="24"/>
          <w:szCs w:val="24"/>
        </w:rPr>
      </w:pPr>
      <w:r w:rsidRPr="00EB05A0">
        <w:rPr>
          <w:rFonts w:ascii="Arial Narrow" w:hAnsi="Arial Narrow"/>
          <w:b/>
          <w:bCs/>
          <w:sz w:val="24"/>
          <w:szCs w:val="24"/>
        </w:rPr>
        <w:t>Zarządzenie nr</w:t>
      </w:r>
      <w:r w:rsidR="00713755">
        <w:rPr>
          <w:rFonts w:ascii="Arial Narrow" w:hAnsi="Arial Narrow"/>
          <w:b/>
          <w:bCs/>
          <w:sz w:val="24"/>
          <w:szCs w:val="24"/>
        </w:rPr>
        <w:t xml:space="preserve"> </w:t>
      </w:r>
      <w:r w:rsidR="002401FD">
        <w:rPr>
          <w:rFonts w:ascii="Arial Narrow" w:hAnsi="Arial Narrow"/>
          <w:b/>
          <w:bCs/>
          <w:sz w:val="24"/>
          <w:szCs w:val="24"/>
        </w:rPr>
        <w:t>1025</w:t>
      </w:r>
      <w:r w:rsidR="00713755">
        <w:rPr>
          <w:rFonts w:ascii="Arial Narrow" w:hAnsi="Arial Narrow"/>
          <w:b/>
          <w:bCs/>
          <w:sz w:val="24"/>
          <w:szCs w:val="24"/>
        </w:rPr>
        <w:t>.</w:t>
      </w:r>
      <w:r w:rsidRPr="00EB05A0">
        <w:rPr>
          <w:rFonts w:ascii="Arial Narrow" w:hAnsi="Arial Narrow"/>
          <w:b/>
          <w:bCs/>
          <w:sz w:val="24"/>
          <w:szCs w:val="24"/>
        </w:rPr>
        <w:t>2024</w:t>
      </w:r>
    </w:p>
    <w:p w14:paraId="2A473665" w14:textId="6CB96754" w:rsidR="004E18AA" w:rsidRPr="00EB05A0" w:rsidRDefault="004E18AA" w:rsidP="008F0875">
      <w:pPr>
        <w:ind w:right="-284"/>
        <w:jc w:val="center"/>
        <w:rPr>
          <w:rFonts w:ascii="Arial Narrow" w:hAnsi="Arial Narrow"/>
          <w:b/>
          <w:bCs/>
          <w:sz w:val="24"/>
          <w:szCs w:val="24"/>
        </w:rPr>
      </w:pPr>
      <w:r w:rsidRPr="00EB05A0">
        <w:rPr>
          <w:rFonts w:ascii="Arial Narrow" w:hAnsi="Arial Narrow"/>
          <w:b/>
          <w:bCs/>
          <w:sz w:val="24"/>
          <w:szCs w:val="24"/>
        </w:rPr>
        <w:t>Burmistrza Trzemeszna</w:t>
      </w:r>
    </w:p>
    <w:p w14:paraId="55F6115E" w14:textId="0761E9C5" w:rsidR="004E18AA" w:rsidRPr="00EB05A0" w:rsidRDefault="00EB05A0" w:rsidP="008F0875">
      <w:pPr>
        <w:ind w:right="-284"/>
        <w:jc w:val="center"/>
        <w:rPr>
          <w:rFonts w:ascii="Arial Narrow" w:hAnsi="Arial Narrow"/>
          <w:b/>
          <w:bCs/>
          <w:sz w:val="24"/>
          <w:szCs w:val="24"/>
        </w:rPr>
      </w:pPr>
      <w:r>
        <w:rPr>
          <w:rFonts w:ascii="Arial Narrow" w:hAnsi="Arial Narrow"/>
          <w:b/>
          <w:bCs/>
          <w:sz w:val="24"/>
          <w:szCs w:val="24"/>
        </w:rPr>
        <w:t>z</w:t>
      </w:r>
      <w:r w:rsidR="004E18AA" w:rsidRPr="00EB05A0">
        <w:rPr>
          <w:rFonts w:ascii="Arial Narrow" w:hAnsi="Arial Narrow"/>
          <w:b/>
          <w:bCs/>
          <w:sz w:val="24"/>
          <w:szCs w:val="24"/>
        </w:rPr>
        <w:t xml:space="preserve"> dnia 11 </w:t>
      </w:r>
      <w:r w:rsidR="00864E9E">
        <w:rPr>
          <w:rFonts w:ascii="Arial Narrow" w:hAnsi="Arial Narrow"/>
          <w:b/>
          <w:bCs/>
          <w:sz w:val="24"/>
          <w:szCs w:val="24"/>
        </w:rPr>
        <w:t>kwietnia</w:t>
      </w:r>
      <w:r w:rsidR="004E18AA" w:rsidRPr="00EB05A0">
        <w:rPr>
          <w:rFonts w:ascii="Arial Narrow" w:hAnsi="Arial Narrow"/>
          <w:b/>
          <w:bCs/>
          <w:sz w:val="24"/>
          <w:szCs w:val="24"/>
        </w:rPr>
        <w:t xml:space="preserve"> 2024 r.</w:t>
      </w:r>
    </w:p>
    <w:p w14:paraId="1AFD179F" w14:textId="77777777" w:rsidR="004E18AA" w:rsidRPr="00EB05A0" w:rsidRDefault="004E18AA" w:rsidP="008F0875">
      <w:pPr>
        <w:ind w:right="-284"/>
        <w:jc w:val="center"/>
        <w:rPr>
          <w:rFonts w:ascii="Arial Narrow" w:hAnsi="Arial Narrow"/>
          <w:sz w:val="24"/>
          <w:szCs w:val="24"/>
        </w:rPr>
      </w:pPr>
    </w:p>
    <w:p w14:paraId="1B3040A1" w14:textId="7D98EEDC" w:rsidR="004E18AA" w:rsidRPr="00EB05A0" w:rsidRDefault="004E18AA" w:rsidP="008F0875">
      <w:pPr>
        <w:spacing w:line="360" w:lineRule="auto"/>
        <w:ind w:right="-284"/>
        <w:jc w:val="both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  <w:r w:rsidRPr="00EB05A0">
        <w:rPr>
          <w:rFonts w:ascii="Arial Narrow" w:hAnsi="Arial Narrow"/>
          <w:sz w:val="24"/>
          <w:szCs w:val="24"/>
        </w:rPr>
        <w:t xml:space="preserve">w sprawie wyłączenia z Gminnej Ewidencji Zabytków Gminy Trzemeszno karty adresowej zabytku nieruchomego </w:t>
      </w:r>
      <w:r w:rsidR="009D11E8"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>obiektu</w:t>
      </w:r>
      <w:r w:rsidR="009D11E8" w:rsidRPr="00C95D18"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 xml:space="preserve"> – domu przy ul. Mickiewicza 11 w miejscowości Trzemeszno, gm. Trzemeszno.</w:t>
      </w:r>
    </w:p>
    <w:p w14:paraId="35D828B2" w14:textId="77777777" w:rsidR="004E18AA" w:rsidRPr="00EB05A0" w:rsidRDefault="004E18AA" w:rsidP="008F0875">
      <w:pPr>
        <w:spacing w:line="360" w:lineRule="auto"/>
        <w:ind w:right="-284"/>
        <w:rPr>
          <w:rFonts w:ascii="Arial Narrow" w:hAnsi="Arial Narrow"/>
          <w:sz w:val="24"/>
          <w:szCs w:val="24"/>
        </w:rPr>
      </w:pPr>
    </w:p>
    <w:p w14:paraId="7717C8A0" w14:textId="541D33EC" w:rsidR="000234E8" w:rsidRDefault="004E18AA" w:rsidP="008F0875">
      <w:pPr>
        <w:spacing w:line="360" w:lineRule="auto"/>
        <w:ind w:right="-284"/>
        <w:jc w:val="both"/>
        <w:rPr>
          <w:rFonts w:ascii="Arial Narrow" w:hAnsi="Arial Narrow"/>
          <w:sz w:val="24"/>
          <w:szCs w:val="24"/>
        </w:rPr>
      </w:pPr>
      <w:r w:rsidRPr="00EB05A0">
        <w:rPr>
          <w:rFonts w:ascii="Arial Narrow" w:hAnsi="Arial Narrow"/>
          <w:sz w:val="24"/>
          <w:szCs w:val="24"/>
        </w:rPr>
        <w:t>Na podstawie art. 7 ust. 1 pkt 9, art. 31 ustawy z dnia  marca 1990 r. o samorządzie gminnym (</w:t>
      </w:r>
      <w:proofErr w:type="spellStart"/>
      <w:r w:rsidRPr="00EB05A0">
        <w:rPr>
          <w:rFonts w:ascii="Arial Narrow" w:hAnsi="Arial Narrow"/>
          <w:sz w:val="24"/>
          <w:szCs w:val="24"/>
        </w:rPr>
        <w:t>t.j</w:t>
      </w:r>
      <w:proofErr w:type="spellEnd"/>
      <w:r w:rsidRPr="00EB05A0">
        <w:rPr>
          <w:rFonts w:ascii="Arial Narrow" w:hAnsi="Arial Narrow"/>
          <w:sz w:val="24"/>
          <w:szCs w:val="24"/>
        </w:rPr>
        <w:t xml:space="preserve">. Dz. U. </w:t>
      </w:r>
      <w:r w:rsidR="008F0875">
        <w:rPr>
          <w:rFonts w:ascii="Arial Narrow" w:hAnsi="Arial Narrow"/>
          <w:sz w:val="24"/>
          <w:szCs w:val="24"/>
        </w:rPr>
        <w:br/>
      </w:r>
      <w:r w:rsidRPr="00EB05A0">
        <w:rPr>
          <w:rFonts w:ascii="Arial Narrow" w:hAnsi="Arial Narrow"/>
          <w:sz w:val="24"/>
          <w:szCs w:val="24"/>
        </w:rPr>
        <w:t xml:space="preserve">z 2023 r., poz. 40, ze zm.) oraz art. 22 ust. 4 i 5 ustawy z dnia 23 lipca 2003 r. o ochronie zabytków </w:t>
      </w:r>
      <w:r w:rsidR="006956C8">
        <w:rPr>
          <w:rFonts w:ascii="Arial Narrow" w:hAnsi="Arial Narrow"/>
          <w:sz w:val="24"/>
          <w:szCs w:val="24"/>
        </w:rPr>
        <w:br/>
      </w:r>
      <w:r w:rsidRPr="00EB05A0">
        <w:rPr>
          <w:rFonts w:ascii="Arial Narrow" w:hAnsi="Arial Narrow"/>
          <w:sz w:val="24"/>
          <w:szCs w:val="24"/>
        </w:rPr>
        <w:t>i opiece nad zabytkami (</w:t>
      </w:r>
      <w:proofErr w:type="spellStart"/>
      <w:r w:rsidRPr="00EB05A0">
        <w:rPr>
          <w:rFonts w:ascii="Arial Narrow" w:hAnsi="Arial Narrow"/>
          <w:sz w:val="24"/>
          <w:szCs w:val="24"/>
        </w:rPr>
        <w:t>t.j</w:t>
      </w:r>
      <w:proofErr w:type="spellEnd"/>
      <w:r w:rsidRPr="00EB05A0">
        <w:rPr>
          <w:rFonts w:ascii="Arial Narrow" w:hAnsi="Arial Narrow"/>
          <w:sz w:val="24"/>
          <w:szCs w:val="24"/>
        </w:rPr>
        <w:t>. Dz. U. z 2022 r., poz. 840, ze zm.)</w:t>
      </w:r>
      <w:r w:rsidR="00C95D18">
        <w:rPr>
          <w:rFonts w:ascii="Arial Narrow" w:hAnsi="Arial Narrow"/>
          <w:sz w:val="24"/>
          <w:szCs w:val="24"/>
        </w:rPr>
        <w:t>,</w:t>
      </w:r>
    </w:p>
    <w:p w14:paraId="787DC22D" w14:textId="2308EC68" w:rsidR="004E18AA" w:rsidRPr="000234E8" w:rsidRDefault="004E18AA" w:rsidP="008F0875">
      <w:pPr>
        <w:spacing w:line="360" w:lineRule="auto"/>
        <w:ind w:right="-284"/>
        <w:jc w:val="center"/>
        <w:rPr>
          <w:rFonts w:ascii="Arial Narrow" w:hAnsi="Arial Narrow"/>
          <w:b/>
          <w:bCs/>
          <w:sz w:val="24"/>
          <w:szCs w:val="24"/>
        </w:rPr>
      </w:pPr>
      <w:r w:rsidRPr="000234E8">
        <w:rPr>
          <w:rFonts w:ascii="Arial Narrow" w:hAnsi="Arial Narrow"/>
          <w:b/>
          <w:bCs/>
          <w:sz w:val="24"/>
          <w:szCs w:val="24"/>
        </w:rPr>
        <w:t>zarządza się co następuje:</w:t>
      </w:r>
    </w:p>
    <w:p w14:paraId="0FBB9382" w14:textId="57947315" w:rsidR="004E18AA" w:rsidRPr="00EB05A0" w:rsidRDefault="004E18AA" w:rsidP="008F0875">
      <w:pPr>
        <w:spacing w:line="360" w:lineRule="auto"/>
        <w:ind w:right="-284"/>
        <w:jc w:val="center"/>
        <w:rPr>
          <w:rFonts w:ascii="Arial Narrow" w:hAnsi="Arial Narrow"/>
          <w:b/>
          <w:bCs/>
          <w:sz w:val="24"/>
          <w:szCs w:val="24"/>
        </w:rPr>
      </w:pPr>
      <w:r w:rsidRPr="00EB05A0">
        <w:rPr>
          <w:rFonts w:ascii="Arial Narrow" w:hAnsi="Arial Narrow"/>
          <w:b/>
          <w:bCs/>
          <w:sz w:val="24"/>
          <w:szCs w:val="24"/>
        </w:rPr>
        <w:t>§ 1.</w:t>
      </w:r>
    </w:p>
    <w:p w14:paraId="7BAD7F33" w14:textId="163D6BD9" w:rsidR="004E18AA" w:rsidRDefault="003954F2" w:rsidP="008F0875">
      <w:pPr>
        <w:spacing w:line="360" w:lineRule="auto"/>
        <w:ind w:right="-284"/>
        <w:jc w:val="both"/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/>
          <w:sz w:val="24"/>
          <w:szCs w:val="24"/>
        </w:rPr>
        <w:t xml:space="preserve">1. </w:t>
      </w:r>
      <w:r w:rsidR="004E18AA" w:rsidRPr="00EB05A0">
        <w:rPr>
          <w:rFonts w:ascii="Arial Narrow" w:hAnsi="Arial Narrow"/>
          <w:sz w:val="24"/>
          <w:szCs w:val="24"/>
        </w:rPr>
        <w:t>Wyłącz</w:t>
      </w:r>
      <w:r>
        <w:rPr>
          <w:rFonts w:ascii="Arial Narrow" w:hAnsi="Arial Narrow"/>
          <w:sz w:val="24"/>
          <w:szCs w:val="24"/>
        </w:rPr>
        <w:t>am</w:t>
      </w:r>
      <w:r w:rsidR="004E18AA" w:rsidRPr="00EB05A0">
        <w:rPr>
          <w:rFonts w:ascii="Arial Narrow" w:hAnsi="Arial Narrow"/>
          <w:sz w:val="24"/>
          <w:szCs w:val="24"/>
        </w:rPr>
        <w:t xml:space="preserve"> z Gminnej Ewidencji Zabytków Gminy Trzemeszno kart</w:t>
      </w:r>
      <w:r>
        <w:rPr>
          <w:rFonts w:ascii="Arial Narrow" w:hAnsi="Arial Narrow"/>
          <w:sz w:val="24"/>
          <w:szCs w:val="24"/>
        </w:rPr>
        <w:t>ę</w:t>
      </w:r>
      <w:r w:rsidR="004E18AA" w:rsidRPr="00EB05A0">
        <w:rPr>
          <w:rFonts w:ascii="Arial Narrow" w:hAnsi="Arial Narrow"/>
          <w:sz w:val="24"/>
          <w:szCs w:val="24"/>
        </w:rPr>
        <w:t xml:space="preserve"> adresow</w:t>
      </w:r>
      <w:r>
        <w:rPr>
          <w:rFonts w:ascii="Arial Narrow" w:hAnsi="Arial Narrow"/>
          <w:sz w:val="24"/>
          <w:szCs w:val="24"/>
        </w:rPr>
        <w:t>ą</w:t>
      </w:r>
      <w:r w:rsidR="004E18AA" w:rsidRPr="00EB05A0">
        <w:rPr>
          <w:rFonts w:ascii="Arial Narrow" w:hAnsi="Arial Narrow"/>
          <w:sz w:val="24"/>
          <w:szCs w:val="24"/>
        </w:rPr>
        <w:t xml:space="preserve"> zabytku nieruchomego </w:t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 xml:space="preserve">obiektu – </w:t>
      </w:r>
      <w:r w:rsidRPr="003954F2"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  <w:t>dom</w:t>
      </w:r>
      <w:r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  <w:t xml:space="preserve">u </w:t>
      </w:r>
      <w:r w:rsidR="004E18AA" w:rsidRPr="003954F2"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  <w:t>przy</w:t>
      </w:r>
      <w:r w:rsidR="004E18AA" w:rsidRPr="00EB05A0"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  <w:t xml:space="preserve"> ul. Mickiewicza 11</w:t>
      </w:r>
      <w:r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  <w:t xml:space="preserve"> w miejscowości Trzemeszno, gm. Trzemeszno. </w:t>
      </w:r>
    </w:p>
    <w:p w14:paraId="0AD15985" w14:textId="501FC271" w:rsidR="003954F2" w:rsidRPr="003954F2" w:rsidRDefault="003954F2" w:rsidP="008F0875">
      <w:pPr>
        <w:spacing w:line="360" w:lineRule="auto"/>
        <w:ind w:right="-284"/>
        <w:jc w:val="both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  <w:r w:rsidRPr="003954F2"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 xml:space="preserve">2. Wyłączenie </w:t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>obiektu, o którym mowa w ust. 1 zostało pozytywnie zaopiniowane przez Wielkopolskiego Wojewódzkiego Konserwatora Zabytków – opinia  z dnia 25.03.2024 r., znak: Po-WD.5140.2870.2.2024.</w:t>
      </w:r>
    </w:p>
    <w:p w14:paraId="299DE749" w14:textId="77777777" w:rsidR="004E18AA" w:rsidRPr="00EB05A0" w:rsidRDefault="004E18AA" w:rsidP="008F0875">
      <w:pPr>
        <w:spacing w:line="360" w:lineRule="auto"/>
        <w:ind w:right="-284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</w:p>
    <w:p w14:paraId="11C518AE" w14:textId="3059A8DB" w:rsidR="004E18AA" w:rsidRPr="00EB05A0" w:rsidRDefault="004E18AA" w:rsidP="008F0875">
      <w:pPr>
        <w:spacing w:line="360" w:lineRule="auto"/>
        <w:ind w:right="-284"/>
        <w:jc w:val="center"/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</w:pPr>
      <w:r w:rsidRPr="00EB05A0">
        <w:rPr>
          <w:rFonts w:ascii="Arial Narrow" w:hAnsi="Arial Narrow" w:cs="Times New Roman"/>
          <w:b/>
          <w:bCs/>
          <w:color w:val="000000"/>
          <w:sz w:val="24"/>
          <w:szCs w:val="24"/>
          <w:shd w:val="clear" w:color="auto" w:fill="FFFFFF"/>
        </w:rPr>
        <w:t>§ 2.</w:t>
      </w:r>
    </w:p>
    <w:p w14:paraId="3E0429F3" w14:textId="1613BBEB" w:rsidR="004E18AA" w:rsidRDefault="004E18AA" w:rsidP="008F0875">
      <w:pPr>
        <w:spacing w:line="360" w:lineRule="auto"/>
        <w:ind w:right="-284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  <w:r w:rsidRPr="00EB05A0"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 xml:space="preserve">Zarządzenie wchodzi </w:t>
      </w:r>
      <w:r w:rsidR="003954F2"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 xml:space="preserve">w życie </w:t>
      </w:r>
      <w:r w:rsidRPr="00EB05A0"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 xml:space="preserve">z dniem podpisania. </w:t>
      </w:r>
    </w:p>
    <w:p w14:paraId="08B7A5D6" w14:textId="77777777" w:rsidR="008F680A" w:rsidRDefault="008F680A" w:rsidP="008F0875">
      <w:pPr>
        <w:spacing w:line="360" w:lineRule="auto"/>
        <w:ind w:right="-284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</w:p>
    <w:p w14:paraId="265F021D" w14:textId="77777777" w:rsidR="008F680A" w:rsidRDefault="008F680A" w:rsidP="008F0875">
      <w:pPr>
        <w:spacing w:line="360" w:lineRule="auto"/>
        <w:ind w:right="-284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</w:p>
    <w:p w14:paraId="20284A0C" w14:textId="02FDBDDE" w:rsidR="008F680A" w:rsidRDefault="008F680A" w:rsidP="008F0875">
      <w:pPr>
        <w:spacing w:line="360" w:lineRule="auto"/>
        <w:ind w:right="-284"/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</w:pP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  <w:t>z up. B U R M I S T R Z A</w:t>
      </w:r>
    </w:p>
    <w:p w14:paraId="794887D2" w14:textId="00F1FC4D" w:rsidR="008F680A" w:rsidRPr="00EB05A0" w:rsidRDefault="008F680A" w:rsidP="008F680A">
      <w:pPr>
        <w:spacing w:line="240" w:lineRule="auto"/>
        <w:ind w:right="-284"/>
        <w:rPr>
          <w:rFonts w:ascii="Arial Narrow" w:hAnsi="Arial Narrow"/>
          <w:sz w:val="24"/>
          <w:szCs w:val="24"/>
        </w:rPr>
      </w:pP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  <w:t xml:space="preserve"> /-/  Dariusz Jankowski</w:t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br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</w:r>
      <w:r>
        <w:rPr>
          <w:rFonts w:ascii="Arial Narrow" w:hAnsi="Arial Narrow" w:cs="Times New Roman"/>
          <w:color w:val="000000"/>
          <w:sz w:val="24"/>
          <w:szCs w:val="24"/>
          <w:shd w:val="clear" w:color="auto" w:fill="FFFFFF"/>
        </w:rPr>
        <w:tab/>
        <w:t xml:space="preserve">    Zastępca Burmistrza</w:t>
      </w:r>
    </w:p>
    <w:sectPr w:rsidR="008F680A" w:rsidRPr="00EB05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6B"/>
    <w:rsid w:val="000234E8"/>
    <w:rsid w:val="001C4B6B"/>
    <w:rsid w:val="00217885"/>
    <w:rsid w:val="002401FD"/>
    <w:rsid w:val="003954F2"/>
    <w:rsid w:val="004E18AA"/>
    <w:rsid w:val="006956C8"/>
    <w:rsid w:val="00713755"/>
    <w:rsid w:val="00864E9E"/>
    <w:rsid w:val="008F0875"/>
    <w:rsid w:val="008F680A"/>
    <w:rsid w:val="009D11E8"/>
    <w:rsid w:val="00A108AC"/>
    <w:rsid w:val="00C95D18"/>
    <w:rsid w:val="00EB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C8FE9"/>
  <w15:chartTrackingRefBased/>
  <w15:docId w15:val="{3579B428-02A4-4B84-B34F-13C0AF5D3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157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IK. Kowalczyk</dc:creator>
  <cp:keywords/>
  <dc:description/>
  <cp:lastModifiedBy>Izabela IK. Kowalczyk</cp:lastModifiedBy>
  <cp:revision>2</cp:revision>
  <cp:lastPrinted>2024-04-11T08:29:00Z</cp:lastPrinted>
  <dcterms:created xsi:type="dcterms:W3CDTF">2024-04-11T09:48:00Z</dcterms:created>
  <dcterms:modified xsi:type="dcterms:W3CDTF">2024-04-11T09:48:00Z</dcterms:modified>
</cp:coreProperties>
</file>