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8AE4A" w14:textId="6781E671" w:rsidR="007467EC" w:rsidRPr="009A71FD" w:rsidRDefault="00B854C3" w:rsidP="009A71F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UCHWAŁA </w:t>
      </w:r>
      <w:r w:rsidRPr="009A71FD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N</w:t>
      </w:r>
      <w:r w:rsidR="009A71FD" w:rsidRPr="009A71FD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R</w:t>
      </w:r>
      <w:r w:rsidR="007717CA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 …/…/…</w:t>
      </w:r>
    </w:p>
    <w:p w14:paraId="448311D1" w14:textId="77777777" w:rsidR="007467EC" w:rsidRPr="009A71FD" w:rsidRDefault="00B854C3" w:rsidP="009A71F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b/>
          <w:caps/>
          <w:sz w:val="24"/>
          <w:szCs w:val="24"/>
        </w:rPr>
        <w:t>R</w:t>
      </w:r>
      <w:r w:rsidRPr="009A71FD">
        <w:rPr>
          <w:rFonts w:ascii="Times New Roman" w:eastAsia="Times New Roman" w:hAnsi="Times New Roman" w:cs="Times New Roman"/>
          <w:b/>
          <w:sz w:val="24"/>
          <w:szCs w:val="24"/>
        </w:rPr>
        <w:t xml:space="preserve">ady Miejskiej </w:t>
      </w:r>
      <w:r w:rsidR="00D24B82" w:rsidRPr="009A71FD">
        <w:rPr>
          <w:rFonts w:ascii="Times New Roman" w:eastAsia="Times New Roman" w:hAnsi="Times New Roman" w:cs="Times New Roman"/>
          <w:b/>
          <w:sz w:val="24"/>
          <w:szCs w:val="24"/>
        </w:rPr>
        <w:t>Trzemeszna</w:t>
      </w:r>
    </w:p>
    <w:p w14:paraId="734F5CF5" w14:textId="4E9230C1" w:rsidR="007467EC" w:rsidRPr="009A71FD" w:rsidRDefault="00B854C3" w:rsidP="009A71F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b/>
          <w:bCs/>
          <w:sz w:val="24"/>
          <w:szCs w:val="24"/>
        </w:rPr>
        <w:t>z dnia</w:t>
      </w:r>
      <w:r w:rsidR="007717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…………</w:t>
      </w:r>
    </w:p>
    <w:p w14:paraId="46AE21A2" w14:textId="77777777" w:rsidR="007467EC" w:rsidRPr="009A71FD" w:rsidRDefault="007467EC" w:rsidP="009A71FD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4D1CCB" w14:textId="1DA802BA" w:rsidR="007467EC" w:rsidRPr="009A71FD" w:rsidRDefault="00B854C3" w:rsidP="009A71FD">
      <w:pPr>
        <w:tabs>
          <w:tab w:val="left" w:pos="1276"/>
        </w:tabs>
        <w:suppressAutoHyphens/>
        <w:spacing w:after="0" w:line="276" w:lineRule="auto"/>
        <w:ind w:left="1276" w:hanging="127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>w sprawie: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ab/>
      </w:r>
      <w:r w:rsidRPr="009A71FD">
        <w:rPr>
          <w:rFonts w:ascii="Times New Roman" w:eastAsia="Times New Roman" w:hAnsi="Times New Roman" w:cs="Times New Roman"/>
          <w:b/>
          <w:sz w:val="24"/>
          <w:szCs w:val="24"/>
        </w:rPr>
        <w:t>uchwalenia miejscowego planu zagospodarowania przestrzennego</w:t>
      </w:r>
      <w:r w:rsidR="009A71FD" w:rsidRPr="009A71FD">
        <w:rPr>
          <w:rFonts w:ascii="Times New Roman" w:eastAsia="Times New Roman" w:hAnsi="Times New Roman" w:cs="Times New Roman"/>
          <w:b/>
          <w:sz w:val="24"/>
          <w:szCs w:val="24"/>
        </w:rPr>
        <w:t xml:space="preserve"> części wsi</w:t>
      </w:r>
      <w:r w:rsidR="007717CA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9A71FD" w:rsidRPr="009A71FD">
        <w:rPr>
          <w:rFonts w:ascii="Times New Roman" w:eastAsia="Times New Roman" w:hAnsi="Times New Roman" w:cs="Times New Roman"/>
          <w:b/>
          <w:sz w:val="24"/>
          <w:szCs w:val="24"/>
        </w:rPr>
        <w:t>Niewolno gm. Trzemeszno</w:t>
      </w:r>
    </w:p>
    <w:p w14:paraId="26566287" w14:textId="77777777" w:rsidR="007467EC" w:rsidRPr="009A71FD" w:rsidRDefault="007467EC" w:rsidP="009A71FD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30559F" w14:textId="4FDE509A" w:rsidR="007467EC" w:rsidRPr="009A71FD" w:rsidRDefault="00273EBE" w:rsidP="009A71FD">
      <w:pPr>
        <w:spacing w:after="360" w:line="276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>Na podstawie art. 18 ust. 2 pkt 5 ustawy z dnia 8 marca 1990 r. o samorządzie gminnym (t.j. Dz. U. z 202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 xml:space="preserve"> r., poz.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 xml:space="preserve"> 40</w:t>
      </w:r>
      <w:r w:rsidR="007717CA">
        <w:rPr>
          <w:rFonts w:ascii="Times New Roman" w:eastAsia="Times New Roman" w:hAnsi="Times New Roman" w:cs="Times New Roman"/>
          <w:sz w:val="24"/>
          <w:szCs w:val="24"/>
        </w:rPr>
        <w:t xml:space="preserve"> – ze zm.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) oraz art. 20 ust. 1 ustawy z dnia 27 marca 2003 r. o planowaniu i zagospodarowaniu przestrzennym (t.j. Dz. U. z 202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 xml:space="preserve"> r., poz.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 xml:space="preserve"> 977</w:t>
      </w:r>
      <w:r w:rsidR="007717CA">
        <w:rPr>
          <w:rFonts w:ascii="Times New Roman" w:eastAsia="Times New Roman" w:hAnsi="Times New Roman" w:cs="Times New Roman"/>
          <w:sz w:val="24"/>
          <w:szCs w:val="24"/>
        </w:rPr>
        <w:t xml:space="preserve"> – ze zm.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) Rada Miejska Trzemeszna uchwala, co następuje:</w:t>
      </w:r>
    </w:p>
    <w:p w14:paraId="2E51AAC6" w14:textId="3DAA845B" w:rsidR="007467EC" w:rsidRPr="009A71FD" w:rsidRDefault="00B854C3" w:rsidP="009A71FD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b/>
          <w:sz w:val="24"/>
          <w:szCs w:val="24"/>
        </w:rPr>
        <w:t xml:space="preserve">§ 1. 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1. Uchwala się miejscowy plan zagospodarowania przestrzennego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 xml:space="preserve"> części wsi Niewolno gm. Trzemeszno 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po stwierdzeniu, że nie narusza on ustaleń Studium uwarunkowań i kierunków zagospodarowania przestrzennego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 xml:space="preserve"> miasta i gminy </w:t>
      </w:r>
      <w:r w:rsidR="00D24B82" w:rsidRPr="009A71FD">
        <w:rPr>
          <w:rFonts w:ascii="Times New Roman" w:eastAsia="Times New Roman" w:hAnsi="Times New Roman" w:cs="Times New Roman"/>
          <w:sz w:val="24"/>
          <w:szCs w:val="24"/>
        </w:rPr>
        <w:t>Trzemeszno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, zwany dalej planem.</w:t>
      </w:r>
    </w:p>
    <w:p w14:paraId="0E114AFE" w14:textId="77777777" w:rsidR="007467EC" w:rsidRPr="009A71FD" w:rsidRDefault="005B529B" w:rsidP="009A71FD">
      <w:pPr>
        <w:tabs>
          <w:tab w:val="left" w:pos="426"/>
        </w:tabs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ab/>
      </w:r>
      <w:r w:rsidR="00B854C3" w:rsidRPr="009A71FD">
        <w:rPr>
          <w:rFonts w:ascii="Times New Roman" w:eastAsia="Times New Roman" w:hAnsi="Times New Roman" w:cs="Times New Roman"/>
          <w:sz w:val="24"/>
          <w:szCs w:val="24"/>
        </w:rPr>
        <w:t>Integralnymi częściami uchwały są:</w:t>
      </w:r>
    </w:p>
    <w:p w14:paraId="4876BCAD" w14:textId="7919F3E4" w:rsidR="007467EC" w:rsidRPr="009A71FD" w:rsidRDefault="00B854C3" w:rsidP="009A71FD">
      <w:pPr>
        <w:numPr>
          <w:ilvl w:val="0"/>
          <w:numId w:val="4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>rysunek planu, zwany dalej „rysunkiem”, zatytułowany „miejscowy plan zagospodarowania przestrzennego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 xml:space="preserve"> części wsi Niewolno gm. Trzemeszno” 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w skali 1</w:t>
      </w:r>
      <w:r w:rsidR="00D24B82" w:rsidRPr="009A71FD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:</w:t>
      </w:r>
      <w:r w:rsidR="00D24B82" w:rsidRPr="009A71FD">
        <w:rPr>
          <w:rFonts w:ascii="Times New Roman" w:eastAsia="Times New Roman" w:hAnsi="Times New Roman" w:cs="Times New Roman"/>
          <w:sz w:val="24"/>
          <w:szCs w:val="24"/>
        </w:rPr>
        <w:t> </w:t>
      </w:r>
      <w:r w:rsidR="16ABD77C" w:rsidRPr="009A71FD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000, stanowiący załącznik nr 1 do niniejszej uchwały;</w:t>
      </w:r>
    </w:p>
    <w:p w14:paraId="0E3120DA" w14:textId="77777777" w:rsidR="007467EC" w:rsidRPr="009A71FD" w:rsidRDefault="00B854C3" w:rsidP="009A71FD">
      <w:pPr>
        <w:numPr>
          <w:ilvl w:val="0"/>
          <w:numId w:val="4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 xml:space="preserve">rozstrzygnięcie Rady Miejskiej </w:t>
      </w:r>
      <w:r w:rsidR="00D24B82" w:rsidRPr="009A71FD">
        <w:rPr>
          <w:rFonts w:ascii="Times New Roman" w:eastAsia="Times New Roman" w:hAnsi="Times New Roman" w:cs="Times New Roman"/>
          <w:sz w:val="24"/>
          <w:szCs w:val="24"/>
        </w:rPr>
        <w:t xml:space="preserve">Trzemeszna 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w sprawie rozpatrzenia uwag wniesionych do projektu planu, stanowiące załącznik nr 2 do niniejszej uchwały;</w:t>
      </w:r>
    </w:p>
    <w:p w14:paraId="0DC6032C" w14:textId="16DF907E" w:rsidR="007467EC" w:rsidRPr="009A71FD" w:rsidRDefault="00B854C3" w:rsidP="009A71FD">
      <w:pPr>
        <w:numPr>
          <w:ilvl w:val="0"/>
          <w:numId w:val="4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>rozstrzygnięcie</w:t>
      </w:r>
      <w:r w:rsidR="009A71FD" w:rsidRPr="009A71FD">
        <w:rPr>
          <w:rFonts w:ascii="Times New Roman" w:eastAsia="Times New Roman" w:hAnsi="Times New Roman" w:cs="Times New Roman"/>
          <w:sz w:val="24"/>
          <w:szCs w:val="24"/>
        </w:rPr>
        <w:t xml:space="preserve"> Rady Miejskiej Trzemeszno 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>o sposobie realizacji zapisanych w planie inwestycji z zakresu infrastruktury technicznej, które należą do zadań własnych gminy oraz zasady ich finansowania, stanowiące załącznik nr 3 do niniejszej uchwały</w:t>
      </w:r>
      <w:r w:rsidR="00D24B82" w:rsidRPr="009A71FD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745667" w14:textId="77777777" w:rsidR="00D24B82" w:rsidRPr="009A71FD" w:rsidRDefault="003A0F92" w:rsidP="009A71FD">
      <w:pPr>
        <w:numPr>
          <w:ilvl w:val="0"/>
          <w:numId w:val="4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>dokument elektroniczny zawierający dane przestrzenne stanowiący załącznik nr 4 do niniejszej uchwały.</w:t>
      </w:r>
    </w:p>
    <w:p w14:paraId="07A86121" w14:textId="7C2982B4" w:rsidR="007467EC" w:rsidRPr="009A71FD" w:rsidRDefault="00B854C3" w:rsidP="009A71FD">
      <w:pPr>
        <w:tabs>
          <w:tab w:val="left" w:pos="426"/>
        </w:tabs>
        <w:suppressAutoHyphens/>
        <w:spacing w:after="360" w:line="276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1FD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9A71FD">
        <w:rPr>
          <w:rFonts w:ascii="Times New Roman" w:eastAsia="Times New Roman" w:hAnsi="Times New Roman" w:cs="Times New Roman"/>
          <w:sz w:val="24"/>
          <w:szCs w:val="24"/>
        </w:rPr>
        <w:tab/>
        <w:t>Granicę obszaru objętego planem przedstawia rysunek.</w:t>
      </w:r>
    </w:p>
    <w:p w14:paraId="61A2F2C2" w14:textId="77777777" w:rsidR="007467EC" w:rsidRDefault="00B854C3" w:rsidP="009A71FD">
      <w:pPr>
        <w:suppressAutoHyphens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145F92">
        <w:rPr>
          <w:rFonts w:ascii="Times New Roman" w:eastAsia="Times New Roman" w:hAnsi="Times New Roman" w:cs="Times New Roman"/>
          <w:b/>
          <w:sz w:val="24"/>
          <w:szCs w:val="24"/>
        </w:rPr>
        <w:t>§ 2.</w:t>
      </w:r>
      <w:r w:rsidRPr="00145F92">
        <w:rPr>
          <w:rFonts w:ascii="Times New Roman" w:eastAsia="Times New Roman" w:hAnsi="Times New Roman" w:cs="Times New Roman"/>
          <w:sz w:val="24"/>
          <w:szCs w:val="24"/>
        </w:rPr>
        <w:t xml:space="preserve"> Ilekroć w dalszych przepisach niniejszej uchwały mowa jest o:</w:t>
      </w:r>
    </w:p>
    <w:p w14:paraId="5F630210" w14:textId="77777777" w:rsidR="00145F92" w:rsidRPr="00953D7F" w:rsidRDefault="00145F92" w:rsidP="00145F92">
      <w:pPr>
        <w:numPr>
          <w:ilvl w:val="0"/>
          <w:numId w:val="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działce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– należy przez to rozumieć działkę budowlaną w rozumieniu przepisów o planowaniu i zagospodarowaniu przestrzennym;</w:t>
      </w:r>
    </w:p>
    <w:p w14:paraId="74530350" w14:textId="77777777" w:rsidR="00145F92" w:rsidRPr="00953D7F" w:rsidRDefault="00145F92" w:rsidP="00145F92">
      <w:pPr>
        <w:numPr>
          <w:ilvl w:val="0"/>
          <w:numId w:val="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nieprzekraczalnej linii zabudowy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– należy przez to rozumieć linię określającą dopuszczalną minimalną odległość ściany budynku od linii rozgraniczającej terenu z przyległą drogą;</w:t>
      </w:r>
    </w:p>
    <w:p w14:paraId="2FB31CA8" w14:textId="77777777" w:rsidR="00145F92" w:rsidRPr="00953D7F" w:rsidRDefault="00145F92" w:rsidP="00145F92">
      <w:pPr>
        <w:numPr>
          <w:ilvl w:val="0"/>
          <w:numId w:val="5"/>
        </w:numPr>
        <w:tabs>
          <w:tab w:val="left" w:pos="426"/>
          <w:tab w:val="left" w:pos="540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sieciach infrastruktury technicznej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– rozumie się przez to elementy sieci wodociągowych, kanalizacyjnych, gazowych, ropociągowych, ciepłowniczych, elektroenergetycznych oraz telekomunikacyjnych;</w:t>
      </w:r>
    </w:p>
    <w:p w14:paraId="055F37F8" w14:textId="77777777" w:rsidR="00145F92" w:rsidRPr="00953D7F" w:rsidRDefault="00145F92" w:rsidP="00145F92">
      <w:pPr>
        <w:pStyle w:val="Tekstpodstawowy31"/>
        <w:numPr>
          <w:ilvl w:val="0"/>
          <w:numId w:val="5"/>
        </w:numPr>
        <w:spacing w:line="276" w:lineRule="auto"/>
        <w:ind w:left="426" w:hanging="426"/>
        <w:rPr>
          <w:szCs w:val="24"/>
        </w:rPr>
      </w:pPr>
      <w:r w:rsidRPr="00953D7F">
        <w:rPr>
          <w:b/>
          <w:szCs w:val="24"/>
        </w:rPr>
        <w:t xml:space="preserve">budynku mieszkalno-usługowym </w:t>
      </w:r>
      <w:r w:rsidRPr="00953D7F">
        <w:rPr>
          <w:szCs w:val="24"/>
        </w:rPr>
        <w:t>– należy przez to rozumieć jeden budynek, w którym można wydzielić jeden lokal mieszkalny oraz jeden lokal użytkowy o powierzchni użytkowej zawierającej się w przedziale od 30 do 50% powierzchni budynku;</w:t>
      </w:r>
    </w:p>
    <w:p w14:paraId="7FC06115" w14:textId="15B92889" w:rsidR="00145F92" w:rsidRPr="00145F92" w:rsidRDefault="00145F92" w:rsidP="00145F92">
      <w:pPr>
        <w:numPr>
          <w:ilvl w:val="0"/>
          <w:numId w:val="5"/>
        </w:numPr>
        <w:tabs>
          <w:tab w:val="left" w:pos="426"/>
          <w:tab w:val="left" w:pos="540"/>
        </w:tabs>
        <w:suppressAutoHyphens/>
        <w:spacing w:after="360" w:line="276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terenie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– należy przez to rozumieć powierzchnię o określonym rodzaju przeznaczenia podstawowego, stanowiącą wydzieloną liniami rozgraniczającymi jednostkę ustaleń planu, oznaczoną numerem i symbolem literowym.</w:t>
      </w:r>
    </w:p>
    <w:p w14:paraId="548E8391" w14:textId="77777777" w:rsidR="009D2129" w:rsidRDefault="00B854C3" w:rsidP="009D2129">
      <w:pPr>
        <w:keepNext/>
        <w:suppressAutoHyphens/>
        <w:spacing w:after="0" w:line="276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b/>
          <w:sz w:val="24"/>
          <w:szCs w:val="24"/>
        </w:rPr>
        <w:t>§ 3.</w:t>
      </w:r>
      <w:r w:rsidRPr="009D212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E7BDB" w:rsidRPr="009D2129">
        <w:rPr>
          <w:rFonts w:ascii="Times New Roman" w:eastAsia="Times New Roman" w:hAnsi="Times New Roman" w:cs="Times New Roman"/>
          <w:sz w:val="24"/>
          <w:szCs w:val="24"/>
        </w:rPr>
        <w:t>Na obszarze objętym planem ustala się następujące przeznaczenie terenów:</w:t>
      </w:r>
      <w:bookmarkStart w:id="0" w:name="_Hlk81988054"/>
      <w:bookmarkStart w:id="1" w:name="_Hlk103775477"/>
      <w:r w:rsidR="009D2129" w:rsidRPr="009D21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72B5CAE" w14:textId="4F9B61DD" w:rsidR="007E107F" w:rsidRPr="009D2129" w:rsidRDefault="000B2944" w:rsidP="009D2129">
      <w:pPr>
        <w:pStyle w:val="Akapitzlist"/>
        <w:keepNext/>
        <w:numPr>
          <w:ilvl w:val="0"/>
          <w:numId w:val="56"/>
        </w:numPr>
        <w:suppressAutoHyphens/>
        <w:spacing w:after="36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hAnsi="Times New Roman" w:cs="Times New Roman"/>
          <w:sz w:val="24"/>
          <w:szCs w:val="24"/>
        </w:rPr>
        <w:t>teren</w:t>
      </w:r>
      <w:r w:rsidR="009D2129" w:rsidRPr="009D2129">
        <w:rPr>
          <w:rFonts w:ascii="Times New Roman" w:hAnsi="Times New Roman" w:cs="Times New Roman"/>
          <w:sz w:val="24"/>
          <w:szCs w:val="24"/>
        </w:rPr>
        <w:t xml:space="preserve"> </w:t>
      </w:r>
      <w:r w:rsidRPr="009D2129">
        <w:rPr>
          <w:rFonts w:ascii="Times New Roman" w:hAnsi="Times New Roman" w:cs="Times New Roman"/>
          <w:sz w:val="24"/>
          <w:szCs w:val="24"/>
        </w:rPr>
        <w:t>zabudowy mieszkaniowej jednorodzinne</w:t>
      </w:r>
      <w:r w:rsidR="009D2129" w:rsidRPr="009D2129">
        <w:rPr>
          <w:rFonts w:ascii="Times New Roman" w:hAnsi="Times New Roman" w:cs="Times New Roman"/>
          <w:sz w:val="24"/>
          <w:szCs w:val="24"/>
        </w:rPr>
        <w:t xml:space="preserve">j lub usług, oznaczony na rysunku planu symbolem </w:t>
      </w:r>
      <w:r w:rsidR="009D2129" w:rsidRPr="009D2129">
        <w:rPr>
          <w:rFonts w:ascii="Times New Roman" w:hAnsi="Times New Roman" w:cs="Times New Roman"/>
          <w:b/>
          <w:bCs/>
          <w:sz w:val="24"/>
          <w:szCs w:val="24"/>
        </w:rPr>
        <w:t>MN-U</w:t>
      </w:r>
      <w:bookmarkEnd w:id="0"/>
      <w:r w:rsidR="009D2129" w:rsidRPr="009D2129">
        <w:rPr>
          <w:rFonts w:ascii="Times New Roman" w:hAnsi="Times New Roman" w:cs="Times New Roman"/>
          <w:sz w:val="24"/>
          <w:szCs w:val="24"/>
        </w:rPr>
        <w:t>;</w:t>
      </w:r>
    </w:p>
    <w:p w14:paraId="26933C03" w14:textId="55BA57C6" w:rsidR="009D2129" w:rsidRDefault="009D2129" w:rsidP="009D2129">
      <w:pPr>
        <w:pStyle w:val="Akapitzlist"/>
        <w:keepNext/>
        <w:numPr>
          <w:ilvl w:val="0"/>
          <w:numId w:val="56"/>
        </w:numPr>
        <w:suppressAutoHyphens/>
        <w:spacing w:after="36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sz w:val="24"/>
          <w:szCs w:val="24"/>
        </w:rPr>
        <w:t xml:space="preserve">teren drogi publicznej, oznaczony na rysunku planu symbolem </w:t>
      </w:r>
      <w:r w:rsidRPr="009D2129">
        <w:rPr>
          <w:rFonts w:ascii="Times New Roman" w:eastAsia="Times New Roman" w:hAnsi="Times New Roman" w:cs="Times New Roman"/>
          <w:b/>
          <w:bCs/>
          <w:sz w:val="24"/>
          <w:szCs w:val="24"/>
        </w:rPr>
        <w:t>KDD</w:t>
      </w:r>
      <w:r w:rsidR="003B11D2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2EFA23C" w14:textId="135EBEAD" w:rsidR="003B11D2" w:rsidRPr="009D2129" w:rsidRDefault="003B11D2" w:rsidP="009D2129">
      <w:pPr>
        <w:pStyle w:val="Akapitzlist"/>
        <w:keepNext/>
        <w:numPr>
          <w:ilvl w:val="0"/>
          <w:numId w:val="56"/>
        </w:numPr>
        <w:suppressAutoHyphens/>
        <w:spacing w:after="36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teren komunikacji drogowej wewnętrznej, oznaczony na rysunku planu symbolem </w:t>
      </w:r>
      <w:r w:rsidRPr="003B11D2">
        <w:rPr>
          <w:rFonts w:ascii="Times New Roman" w:eastAsia="Times New Roman" w:hAnsi="Times New Roman" w:cs="Times New Roman"/>
          <w:b/>
          <w:bCs/>
          <w:sz w:val="24"/>
          <w:szCs w:val="24"/>
        </w:rPr>
        <w:t>KR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1"/>
    <w:p w14:paraId="058F6B30" w14:textId="77777777" w:rsidR="007467EC" w:rsidRPr="009D2129" w:rsidRDefault="00B854C3" w:rsidP="009A71FD">
      <w:pPr>
        <w:suppressAutoHyphens/>
        <w:spacing w:after="0" w:line="276" w:lineRule="auto"/>
        <w:ind w:left="42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b/>
          <w:sz w:val="24"/>
          <w:szCs w:val="24"/>
        </w:rPr>
        <w:t xml:space="preserve">§ 4. </w:t>
      </w:r>
      <w:r w:rsidRPr="009D2129">
        <w:rPr>
          <w:rFonts w:ascii="Times New Roman" w:eastAsia="Times New Roman" w:hAnsi="Times New Roman" w:cs="Times New Roman"/>
          <w:sz w:val="24"/>
          <w:szCs w:val="24"/>
        </w:rPr>
        <w:t>W zakresie zasad ochrony i kształtowania ładu przestrzennego ustala się:</w:t>
      </w:r>
    </w:p>
    <w:p w14:paraId="4667D206" w14:textId="77777777" w:rsidR="009D2129" w:rsidRPr="009D2129" w:rsidRDefault="009D2129" w:rsidP="009A71FD">
      <w:pPr>
        <w:numPr>
          <w:ilvl w:val="0"/>
          <w:numId w:val="7"/>
        </w:numPr>
        <w:tabs>
          <w:tab w:val="left" w:pos="426"/>
        </w:tabs>
        <w:suppressAutoHyphens/>
        <w:spacing w:after="0" w:line="276" w:lineRule="auto"/>
        <w:ind w:left="425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sz w:val="24"/>
          <w:szCs w:val="24"/>
        </w:rPr>
        <w:t>dopuszczenie zachowania istniejącej zabudowy, jej funkcji, gabarytów, geometrii dachu oraz prowadzenia przy niej robót budowlanych;</w:t>
      </w:r>
    </w:p>
    <w:p w14:paraId="12C72E43" w14:textId="70295366" w:rsidR="009D2129" w:rsidRPr="009D2129" w:rsidRDefault="009D2129" w:rsidP="009A71FD">
      <w:pPr>
        <w:numPr>
          <w:ilvl w:val="0"/>
          <w:numId w:val="7"/>
        </w:numPr>
        <w:tabs>
          <w:tab w:val="left" w:pos="426"/>
        </w:tabs>
        <w:suppressAutoHyphens/>
        <w:spacing w:after="0" w:line="276" w:lineRule="auto"/>
        <w:ind w:left="425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sz w:val="24"/>
          <w:szCs w:val="24"/>
        </w:rPr>
        <w:t>dopuszczenie lokalizacji:</w:t>
      </w:r>
    </w:p>
    <w:p w14:paraId="250C5B3F" w14:textId="75419716" w:rsidR="009D2129" w:rsidRPr="009D2129" w:rsidRDefault="009D2129" w:rsidP="00D36848">
      <w:pPr>
        <w:pStyle w:val="Akapitzlist"/>
        <w:numPr>
          <w:ilvl w:val="0"/>
          <w:numId w:val="57"/>
        </w:numPr>
        <w:tabs>
          <w:tab w:val="left" w:pos="426"/>
        </w:tabs>
        <w:suppressAutoHyphens/>
        <w:spacing w:after="0" w:line="276" w:lineRule="auto"/>
        <w:ind w:left="709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sz w:val="24"/>
          <w:szCs w:val="24"/>
        </w:rPr>
        <w:t>kondygnacji podziemnych,</w:t>
      </w:r>
    </w:p>
    <w:p w14:paraId="020E91CF" w14:textId="0E7C568D" w:rsidR="009D2129" w:rsidRPr="009D2129" w:rsidRDefault="009D2129" w:rsidP="00D36848">
      <w:pPr>
        <w:pStyle w:val="Akapitzlist"/>
        <w:numPr>
          <w:ilvl w:val="0"/>
          <w:numId w:val="57"/>
        </w:numPr>
        <w:tabs>
          <w:tab w:val="left" w:pos="426"/>
        </w:tabs>
        <w:suppressAutoHyphens/>
        <w:spacing w:after="0" w:line="276" w:lineRule="auto"/>
        <w:ind w:left="709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sz w:val="24"/>
          <w:szCs w:val="24"/>
        </w:rPr>
        <w:t>dojść, dojazdów i obiektów małej architektury,</w:t>
      </w:r>
    </w:p>
    <w:p w14:paraId="4F2A042B" w14:textId="078D0495" w:rsidR="009D2129" w:rsidRDefault="009D2129" w:rsidP="00D36848">
      <w:pPr>
        <w:pStyle w:val="Akapitzlist"/>
        <w:numPr>
          <w:ilvl w:val="0"/>
          <w:numId w:val="57"/>
        </w:numPr>
        <w:tabs>
          <w:tab w:val="left" w:pos="426"/>
        </w:tabs>
        <w:suppressAutoHyphens/>
        <w:spacing w:after="360" w:line="276" w:lineRule="auto"/>
        <w:ind w:left="709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129">
        <w:rPr>
          <w:rFonts w:ascii="Times New Roman" w:eastAsia="Times New Roman" w:hAnsi="Times New Roman" w:cs="Times New Roman"/>
          <w:sz w:val="24"/>
          <w:szCs w:val="24"/>
        </w:rPr>
        <w:t>sieci i obiektów infrastruktury technicznej o maksymalnej wysokości 15 m;</w:t>
      </w:r>
    </w:p>
    <w:p w14:paraId="2FFDB315" w14:textId="77777777" w:rsidR="009D2129" w:rsidRPr="00953D7F" w:rsidRDefault="009D2129" w:rsidP="009D2129">
      <w:pPr>
        <w:pStyle w:val="Akapitzlist"/>
        <w:numPr>
          <w:ilvl w:val="0"/>
          <w:numId w:val="58"/>
        </w:numPr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zakaz:</w:t>
      </w:r>
    </w:p>
    <w:p w14:paraId="57AE0070" w14:textId="77777777" w:rsidR="009D2129" w:rsidRPr="00953D7F" w:rsidRDefault="009D2129" w:rsidP="009D2129">
      <w:pPr>
        <w:pStyle w:val="Nagwek"/>
        <w:widowControl w:val="0"/>
        <w:numPr>
          <w:ilvl w:val="0"/>
          <w:numId w:val="59"/>
        </w:numPr>
        <w:tabs>
          <w:tab w:val="clear" w:pos="4536"/>
          <w:tab w:val="clear" w:pos="9072"/>
          <w:tab w:val="left" w:pos="426"/>
        </w:tabs>
        <w:suppressAutoHyphens/>
        <w:autoSpaceDE w:val="0"/>
        <w:spacing w:line="276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stosowania dla elewacji i dachu kolorystki o odcieniach różu, fioletu i niebieskiego,</w:t>
      </w:r>
    </w:p>
    <w:p w14:paraId="2119DFD6" w14:textId="5B47AED0" w:rsidR="009D2129" w:rsidRPr="00D36848" w:rsidRDefault="009D2129" w:rsidP="00D36848">
      <w:pPr>
        <w:pStyle w:val="Nagwek"/>
        <w:widowControl w:val="0"/>
        <w:numPr>
          <w:ilvl w:val="0"/>
          <w:numId w:val="59"/>
        </w:numPr>
        <w:tabs>
          <w:tab w:val="clear" w:pos="4536"/>
          <w:tab w:val="clear" w:pos="9072"/>
        </w:tabs>
        <w:suppressAutoHyphens/>
        <w:autoSpaceDE w:val="0"/>
        <w:spacing w:after="360" w:line="276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oświetlania obiektów w sposób powodujący olśnienie uczestników ruchu.</w:t>
      </w:r>
    </w:p>
    <w:p w14:paraId="5909C4F3" w14:textId="77777777" w:rsidR="007467EC" w:rsidRPr="00D36848" w:rsidRDefault="00B854C3" w:rsidP="009A71FD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848">
        <w:rPr>
          <w:rFonts w:ascii="Times New Roman" w:eastAsia="Times New Roman" w:hAnsi="Times New Roman" w:cs="Times New Roman"/>
          <w:b/>
          <w:sz w:val="24"/>
          <w:szCs w:val="24"/>
        </w:rPr>
        <w:t xml:space="preserve">§ 5. </w:t>
      </w:r>
      <w:r w:rsidRPr="00D36848">
        <w:rPr>
          <w:rFonts w:ascii="Times New Roman" w:eastAsia="Times New Roman" w:hAnsi="Times New Roman" w:cs="Times New Roman"/>
          <w:sz w:val="24"/>
          <w:szCs w:val="24"/>
        </w:rPr>
        <w:t>W zakresie zasad ochrony środowiska, przyrody i krajobrazu ustala się:</w:t>
      </w:r>
    </w:p>
    <w:p w14:paraId="66D58EBE" w14:textId="77777777" w:rsidR="007467EC" w:rsidRPr="00D36848" w:rsidRDefault="00B854C3" w:rsidP="009A71FD">
      <w:pPr>
        <w:numPr>
          <w:ilvl w:val="0"/>
          <w:numId w:val="29"/>
        </w:numPr>
        <w:tabs>
          <w:tab w:val="left" w:pos="426"/>
        </w:tabs>
        <w:suppressAutoHyphens/>
        <w:spacing w:after="0" w:line="276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102648690"/>
      <w:r w:rsidRPr="00D36848">
        <w:rPr>
          <w:rFonts w:ascii="Times New Roman" w:eastAsia="Times New Roman" w:hAnsi="Times New Roman" w:cs="Times New Roman"/>
          <w:sz w:val="24"/>
          <w:szCs w:val="24"/>
        </w:rPr>
        <w:t>ochronę powierzchni ziemi, powietrza i wód zgodnie z przepisami odrębnymi;</w:t>
      </w:r>
    </w:p>
    <w:p w14:paraId="29D20184" w14:textId="42EF6502" w:rsidR="001E2410" w:rsidRPr="00D36848" w:rsidRDefault="001E2410" w:rsidP="009A71FD">
      <w:pPr>
        <w:numPr>
          <w:ilvl w:val="0"/>
          <w:numId w:val="29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848">
        <w:rPr>
          <w:rFonts w:ascii="Times New Roman" w:eastAsia="Times New Roman" w:hAnsi="Times New Roman" w:cs="Times New Roman"/>
          <w:sz w:val="24"/>
          <w:szCs w:val="24"/>
        </w:rPr>
        <w:t xml:space="preserve">ochronę Głównego Zbiornika Wód Podziemnych nr 143 </w:t>
      </w:r>
      <w:r w:rsidR="00D36848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D36848">
        <w:rPr>
          <w:rFonts w:ascii="Times New Roman" w:eastAsia="Times New Roman" w:hAnsi="Times New Roman" w:cs="Times New Roman"/>
          <w:sz w:val="24"/>
          <w:szCs w:val="24"/>
        </w:rPr>
        <w:t>Subzbiornik</w:t>
      </w:r>
      <w:r w:rsidR="748C3A69" w:rsidRPr="00D368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6848">
        <w:rPr>
          <w:rFonts w:ascii="Times New Roman" w:eastAsia="Times New Roman" w:hAnsi="Times New Roman" w:cs="Times New Roman"/>
          <w:sz w:val="24"/>
          <w:szCs w:val="24"/>
        </w:rPr>
        <w:t>Inowrocław</w:t>
      </w:r>
      <w:r w:rsidR="007F447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D36848">
        <w:rPr>
          <w:rFonts w:ascii="Times New Roman" w:eastAsia="Times New Roman" w:hAnsi="Times New Roman" w:cs="Times New Roman"/>
          <w:sz w:val="24"/>
          <w:szCs w:val="24"/>
        </w:rPr>
        <w:t>Gniezno</w:t>
      </w:r>
      <w:r w:rsidR="00D36848">
        <w:rPr>
          <w:rFonts w:ascii="Times New Roman" w:eastAsia="Times New Roman" w:hAnsi="Times New Roman" w:cs="Times New Roman"/>
          <w:sz w:val="24"/>
          <w:szCs w:val="24"/>
        </w:rPr>
        <w:t xml:space="preserve">”, </w:t>
      </w:r>
      <w:r w:rsidRPr="00D36848">
        <w:rPr>
          <w:rFonts w:ascii="Times New Roman" w:eastAsia="Times New Roman" w:hAnsi="Times New Roman" w:cs="Times New Roman"/>
          <w:sz w:val="24"/>
          <w:szCs w:val="24"/>
        </w:rPr>
        <w:t>zgodnie z przepisami odrębnymi;</w:t>
      </w:r>
    </w:p>
    <w:p w14:paraId="7890ED68" w14:textId="77777777" w:rsidR="007467EC" w:rsidRDefault="00B854C3" w:rsidP="009A71FD">
      <w:pPr>
        <w:numPr>
          <w:ilvl w:val="0"/>
          <w:numId w:val="29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848">
        <w:rPr>
          <w:rFonts w:ascii="Times New Roman" w:eastAsia="Times New Roman" w:hAnsi="Times New Roman" w:cs="Times New Roman"/>
          <w:sz w:val="24"/>
          <w:szCs w:val="24"/>
        </w:rPr>
        <w:t>nakaz wykorzystywania nadmiaru mas ziemnych pozyskanych podczas prac budowlanych w obrębie terenu lub usuwania ich zgodnie z przepisami odrębnymi;</w:t>
      </w:r>
    </w:p>
    <w:p w14:paraId="0CB9F443" w14:textId="2D0D1FD0" w:rsidR="00D36848" w:rsidRPr="00D36848" w:rsidRDefault="00D36848" w:rsidP="00D36848">
      <w:pPr>
        <w:numPr>
          <w:ilvl w:val="0"/>
          <w:numId w:val="29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zagospodarowanie zielenią wszystkich powierzchni wolnych od utwardzenia;</w:t>
      </w:r>
    </w:p>
    <w:p w14:paraId="6AF0A16B" w14:textId="77777777" w:rsidR="007467EC" w:rsidRDefault="00B854C3" w:rsidP="009A71FD">
      <w:pPr>
        <w:numPr>
          <w:ilvl w:val="0"/>
          <w:numId w:val="29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848">
        <w:rPr>
          <w:rFonts w:ascii="Times New Roman" w:eastAsia="Times New Roman" w:hAnsi="Times New Roman" w:cs="Times New Roman"/>
          <w:sz w:val="24"/>
          <w:szCs w:val="24"/>
        </w:rPr>
        <w:t>zagospodarowanie odpadów zgodnie z regulaminem utrzymania czystości i porządku na terenie gminy oraz przepisami o odpadach;</w:t>
      </w:r>
    </w:p>
    <w:p w14:paraId="2394E71F" w14:textId="77777777" w:rsidR="00D36848" w:rsidRPr="00953D7F" w:rsidRDefault="00D36848" w:rsidP="00D36848">
      <w:pPr>
        <w:numPr>
          <w:ilvl w:val="0"/>
          <w:numId w:val="29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zakaz lokalizacji przedsięwzięć mogących znacząco oddziaływać na środowisko z wyjątkiem inwestycji celu publicznego w zakresie infrastruktury technicznej i drogowej;</w:t>
      </w:r>
    </w:p>
    <w:p w14:paraId="22735127" w14:textId="77777777" w:rsidR="00D36848" w:rsidRDefault="00D36848" w:rsidP="00D36848">
      <w:pPr>
        <w:numPr>
          <w:ilvl w:val="0"/>
          <w:numId w:val="29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lk142038441"/>
      <w:r w:rsidRPr="00953D7F">
        <w:rPr>
          <w:rFonts w:ascii="Times New Roman" w:eastAsia="Times New Roman" w:hAnsi="Times New Roman" w:cs="Times New Roman"/>
          <w:sz w:val="24"/>
          <w:szCs w:val="24"/>
        </w:rPr>
        <w:t>zakaz lokalizacji zakładów o zwiększonym lub dużym ryzyku wystąpienia poważnych awarii;</w:t>
      </w:r>
      <w:bookmarkEnd w:id="3"/>
    </w:p>
    <w:p w14:paraId="3A004DE8" w14:textId="77777777" w:rsidR="00D36848" w:rsidRPr="00953D7F" w:rsidRDefault="00D36848" w:rsidP="00D36848">
      <w:pPr>
        <w:numPr>
          <w:ilvl w:val="0"/>
          <w:numId w:val="29"/>
        </w:numPr>
        <w:tabs>
          <w:tab w:val="left" w:pos="426"/>
        </w:tabs>
        <w:suppressAutoHyphens/>
        <w:spacing w:after="360" w:line="276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 xml:space="preserve">zapewnienie dopuszczalnych poziomów hałasu w środowisku na terenach </w:t>
      </w: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MN-U</w:t>
      </w:r>
      <w:r w:rsidRPr="00953D7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jak dla terenów mieszkaniowo-usługowych.</w:t>
      </w:r>
    </w:p>
    <w:bookmarkEnd w:id="2"/>
    <w:p w14:paraId="0C762429" w14:textId="019C4916" w:rsidR="00516F01" w:rsidRDefault="00B854C3" w:rsidP="009A71FD">
      <w:pPr>
        <w:suppressAutoHyphens/>
        <w:spacing w:after="360" w:line="276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848">
        <w:rPr>
          <w:rFonts w:ascii="Times New Roman" w:eastAsia="Times New Roman" w:hAnsi="Times New Roman" w:cs="Times New Roman"/>
          <w:b/>
          <w:sz w:val="24"/>
          <w:szCs w:val="24"/>
        </w:rPr>
        <w:t xml:space="preserve">§ 6. </w:t>
      </w:r>
      <w:r w:rsidRPr="00D36848">
        <w:rPr>
          <w:rFonts w:ascii="Times New Roman" w:eastAsia="Times New Roman" w:hAnsi="Times New Roman" w:cs="Times New Roman"/>
          <w:sz w:val="24"/>
          <w:szCs w:val="24"/>
        </w:rPr>
        <w:t>W zakresie kształtowania krajobrazu nie podejmuje się ustaleń.</w:t>
      </w:r>
    </w:p>
    <w:p w14:paraId="333E6E8D" w14:textId="77777777" w:rsidR="00D36848" w:rsidRPr="00953D7F" w:rsidRDefault="00D36848" w:rsidP="00D36848">
      <w:pPr>
        <w:tabs>
          <w:tab w:val="num" w:pos="0"/>
        </w:tabs>
        <w:suppressAutoHyphens/>
        <w:spacing w:after="360" w:line="276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sz w:val="24"/>
          <w:szCs w:val="24"/>
        </w:rPr>
        <w:t xml:space="preserve">§ 7.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W zakresie zasad ochrony dziedzictwa kulturowego i zabytków, w tym krajobrazów kulturowych, oraz dóbr kultury współczesnej nie podejmuje się ustaleń.</w:t>
      </w:r>
    </w:p>
    <w:p w14:paraId="7D23DA81" w14:textId="77777777" w:rsidR="00D36848" w:rsidRDefault="00D36848" w:rsidP="00D36848">
      <w:pPr>
        <w:suppressAutoHyphens/>
        <w:spacing w:after="360" w:line="276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§ 8.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W zakresie wymagań wynikających z potrzeb kształtowania przestrzeni publicznych nie podejmuje się ustaleń.</w:t>
      </w:r>
    </w:p>
    <w:p w14:paraId="728924C1" w14:textId="45B9C83C" w:rsidR="00D36848" w:rsidRPr="00953D7F" w:rsidRDefault="00D36848" w:rsidP="00D36848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9.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Na terenie zabudowy mieszkaniowej jednorodzinnej lub usług, oznaczonym na rysunku planu symbolem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>MN-U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 xml:space="preserve"> ustala się następujące parametry i wskaźniki kształtowania zabudowy oraz zagospodarowania terenu:</w:t>
      </w:r>
    </w:p>
    <w:p w14:paraId="1253E7E4" w14:textId="77777777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lokalizację na działce jednego budynku mieszkalnego, usługowego lub mieszkalno-usługowego;</w:t>
      </w:r>
    </w:p>
    <w:p w14:paraId="37F3DF55" w14:textId="77777777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>dopuszczenie lokalizacji budynków garażowych, gospodarczych, garażowo-gospodarczych oraz wiat;</w:t>
      </w:r>
    </w:p>
    <w:p w14:paraId="21CBA0FD" w14:textId="77777777" w:rsidR="00D36848" w:rsidRPr="00953D7F" w:rsidRDefault="00D36848" w:rsidP="00D36848">
      <w:pPr>
        <w:pStyle w:val="Akapitzlist"/>
        <w:widowControl w:val="0"/>
        <w:numPr>
          <w:ilvl w:val="0"/>
          <w:numId w:val="13"/>
        </w:numPr>
        <w:suppressAutoHyphens/>
        <w:autoSpaceDE w:val="0"/>
        <w:spacing w:after="0" w:line="276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sytuowanie budynków i wiat z uwzględnieniem linii zabudowy, zgodnie z rysunkiem;</w:t>
      </w:r>
    </w:p>
    <w:p w14:paraId="1BEBCCF9" w14:textId="2B346A71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lk142038768"/>
      <w:r w:rsidRPr="00953D7F">
        <w:rPr>
          <w:rFonts w:ascii="Times New Roman" w:eastAsia="Times New Roman" w:hAnsi="Times New Roman" w:cs="Times New Roman"/>
          <w:sz w:val="24"/>
          <w:szCs w:val="24"/>
        </w:rPr>
        <w:t xml:space="preserve">maksymalną powierzchnię zabudowy: </w:t>
      </w:r>
      <w:r w:rsidR="00A71918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% powierzchni działki;</w:t>
      </w:r>
    </w:p>
    <w:p w14:paraId="402335BD" w14:textId="77777777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>minimalną powierzchnię biologicznie czynną: 30% powierzchni działki;</w:t>
      </w:r>
    </w:p>
    <w:p w14:paraId="21D15FDD" w14:textId="10DE2F42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>intensywność zabudowy: od 0,01 do 1,</w:t>
      </w:r>
      <w:r w:rsidR="00A7191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85770B5" w14:textId="77777777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>wysokość zabudowy:</w:t>
      </w:r>
    </w:p>
    <w:p w14:paraId="4D8BBE46" w14:textId="77777777" w:rsidR="00D36848" w:rsidRPr="00953D7F" w:rsidRDefault="00D36848" w:rsidP="00D36848">
      <w:pPr>
        <w:widowControl w:val="0"/>
        <w:numPr>
          <w:ilvl w:val="0"/>
          <w:numId w:val="15"/>
        </w:numPr>
        <w:suppressAutoHyphens/>
        <w:autoSpaceDE w:val="0"/>
        <w:spacing w:after="0" w:line="276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3D7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dla budynków mieszkalnych, usługowych i mieszkalno-usługowych do 2 kondygnacji nadziemnych, przy czym nie więcej niż 11 m </w:t>
      </w:r>
      <w:r w:rsidRPr="00953D7F">
        <w:rPr>
          <w:rFonts w:ascii="Times New Roman" w:hAnsi="Times New Roman" w:cs="Times New Roman"/>
          <w:sz w:val="24"/>
          <w:szCs w:val="24"/>
        </w:rPr>
        <w:t>do najwyższego punktu dachu</w:t>
      </w:r>
      <w:r w:rsidRPr="00953D7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</w:p>
    <w:p w14:paraId="050F5A47" w14:textId="77777777" w:rsidR="00D36848" w:rsidRPr="00953D7F" w:rsidRDefault="00D36848" w:rsidP="00D36848">
      <w:pPr>
        <w:widowControl w:val="0"/>
        <w:numPr>
          <w:ilvl w:val="0"/>
          <w:numId w:val="15"/>
        </w:numPr>
        <w:suppressAutoHyphens/>
        <w:autoSpaceDE w:val="0"/>
        <w:spacing w:after="0" w:line="276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3D7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dla budynków garażowych, gospodarczych, garażowo-gospodarczych i wiat nie większą niż 7 m </w:t>
      </w:r>
      <w:r w:rsidRPr="00953D7F">
        <w:rPr>
          <w:rFonts w:ascii="Times New Roman" w:hAnsi="Times New Roman" w:cs="Times New Roman"/>
          <w:sz w:val="24"/>
          <w:szCs w:val="24"/>
        </w:rPr>
        <w:t>do najwyższego punktu dachu</w:t>
      </w:r>
      <w:r w:rsidRPr="00953D7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  <w:bookmarkEnd w:id="4"/>
    </w:p>
    <w:p w14:paraId="3906F6E9" w14:textId="77777777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>stosowanie dowolnej geometrii dachów;</w:t>
      </w:r>
    </w:p>
    <w:p w14:paraId="5B3B2D6C" w14:textId="34F5BA78" w:rsidR="00D36848" w:rsidRPr="00953D7F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 xml:space="preserve">powierzchnię nowo wydzielonej działki: nie mniejszą niż </w:t>
      </w:r>
      <w:r w:rsidR="00A7191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00 m</w:t>
      </w:r>
      <w:r w:rsidRPr="00953D7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84A6DD7" w14:textId="62FEA182" w:rsidR="00D36848" w:rsidRPr="00145F92" w:rsidRDefault="00D36848" w:rsidP="00D36848">
      <w:pPr>
        <w:numPr>
          <w:ilvl w:val="0"/>
          <w:numId w:val="13"/>
        </w:numPr>
        <w:tabs>
          <w:tab w:val="left" w:pos="426"/>
        </w:tabs>
        <w:suppressAutoHyphens/>
        <w:spacing w:after="360" w:line="276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F92">
        <w:rPr>
          <w:rFonts w:ascii="Times New Roman" w:eastAsia="Times New Roman" w:hAnsi="Times New Roman" w:cs="Times New Roman"/>
          <w:sz w:val="24"/>
          <w:szCs w:val="24"/>
        </w:rPr>
        <w:t>dostępność komunikacyjną</w:t>
      </w:r>
      <w:r w:rsidR="006F75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5F92">
        <w:rPr>
          <w:rFonts w:ascii="Times New Roman" w:eastAsia="Times New Roman" w:hAnsi="Times New Roman" w:cs="Times New Roman"/>
          <w:sz w:val="24"/>
          <w:szCs w:val="24"/>
        </w:rPr>
        <w:t>z</w:t>
      </w:r>
      <w:r w:rsidR="00A203E8">
        <w:rPr>
          <w:rFonts w:ascii="Times New Roman" w:eastAsia="Times New Roman" w:hAnsi="Times New Roman" w:cs="Times New Roman"/>
          <w:sz w:val="24"/>
          <w:szCs w:val="24"/>
        </w:rPr>
        <w:t xml:space="preserve"> przyległych terenów dróg publicznych oraz wewnętrznych. </w:t>
      </w:r>
      <w:r w:rsidRPr="00145F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CDB3824" w14:textId="4BF6B900" w:rsidR="00A71918" w:rsidRPr="00145F92" w:rsidRDefault="00A71918" w:rsidP="00A71918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F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10. </w:t>
      </w:r>
      <w:r w:rsidRPr="00145F92">
        <w:rPr>
          <w:rFonts w:ascii="Times New Roman" w:eastAsia="Times New Roman" w:hAnsi="Times New Roman" w:cs="Times New Roman"/>
          <w:sz w:val="24"/>
          <w:szCs w:val="24"/>
        </w:rPr>
        <w:t xml:space="preserve">Na terenie drogi dojazdowej, oznaczony na rysunku planu symbolem </w:t>
      </w:r>
      <w:r w:rsidRPr="00145F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KDD </w:t>
      </w:r>
      <w:r w:rsidRPr="00145F92">
        <w:rPr>
          <w:rFonts w:ascii="Times New Roman" w:eastAsia="Times New Roman" w:hAnsi="Times New Roman" w:cs="Times New Roman"/>
          <w:sz w:val="24"/>
          <w:szCs w:val="24"/>
        </w:rPr>
        <w:t>w zakresie zasad kształtowania zabudowy oraz wskaźników zagospodarowania terenu, ustala się:</w:t>
      </w:r>
    </w:p>
    <w:p w14:paraId="36D79455" w14:textId="77777777" w:rsidR="00145F92" w:rsidRPr="00145F92" w:rsidRDefault="00145F92" w:rsidP="00145F92">
      <w:pPr>
        <w:numPr>
          <w:ilvl w:val="0"/>
          <w:numId w:val="62"/>
        </w:numPr>
        <w:tabs>
          <w:tab w:val="clear" w:pos="720"/>
          <w:tab w:val="num" w:pos="0"/>
          <w:tab w:val="left" w:pos="426"/>
        </w:tabs>
        <w:suppressAutoHyphens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45F92">
        <w:rPr>
          <w:rFonts w:ascii="Times New Roman" w:hAnsi="Times New Roman" w:cs="Times New Roman"/>
          <w:sz w:val="24"/>
          <w:szCs w:val="24"/>
        </w:rPr>
        <w:t>sytuowanie jezdni o parametrach zgodnie z przepisami odrębnymi;</w:t>
      </w:r>
    </w:p>
    <w:p w14:paraId="076257A6" w14:textId="77777777" w:rsidR="00145F92" w:rsidRPr="00145F92" w:rsidRDefault="00145F92" w:rsidP="00145F92">
      <w:pPr>
        <w:pStyle w:val="Akapitzlist"/>
        <w:numPr>
          <w:ilvl w:val="0"/>
          <w:numId w:val="62"/>
        </w:numPr>
        <w:tabs>
          <w:tab w:val="clear" w:pos="720"/>
          <w:tab w:val="num" w:pos="0"/>
          <w:tab w:val="left" w:pos="426"/>
        </w:tabs>
        <w:suppressAutoHyphens/>
        <w:spacing w:after="0" w:line="276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5F92">
        <w:rPr>
          <w:rFonts w:ascii="Times New Roman" w:hAnsi="Times New Roman" w:cs="Times New Roman"/>
          <w:sz w:val="24"/>
          <w:szCs w:val="24"/>
        </w:rPr>
        <w:t>zagospodarowanie pasa drogowego zgodnie z przepisami odrębnymi;</w:t>
      </w:r>
    </w:p>
    <w:p w14:paraId="62C93BD1" w14:textId="77777777" w:rsidR="00145F92" w:rsidRPr="00145F92" w:rsidRDefault="00145F92" w:rsidP="00145F92">
      <w:pPr>
        <w:pStyle w:val="Akapitzlist"/>
        <w:numPr>
          <w:ilvl w:val="0"/>
          <w:numId w:val="62"/>
        </w:numPr>
        <w:tabs>
          <w:tab w:val="clear" w:pos="720"/>
          <w:tab w:val="num" w:pos="0"/>
          <w:tab w:val="left" w:pos="426"/>
        </w:tabs>
        <w:suppressAutoHyphens/>
        <w:spacing w:after="0" w:line="276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5F92">
        <w:rPr>
          <w:rFonts w:ascii="Times New Roman" w:hAnsi="Times New Roman" w:cs="Times New Roman"/>
          <w:sz w:val="24"/>
          <w:szCs w:val="24"/>
        </w:rPr>
        <w:t>dopuszczenie sytuowania miejsc postojowych i ścieżek pieszo-rowerowych, zgodnie z przepisami odrębnymi;</w:t>
      </w:r>
    </w:p>
    <w:p w14:paraId="5D08A9D3" w14:textId="77777777" w:rsidR="00145F92" w:rsidRDefault="00145F92" w:rsidP="00145F92">
      <w:pPr>
        <w:pStyle w:val="Akapitzlist"/>
        <w:numPr>
          <w:ilvl w:val="0"/>
          <w:numId w:val="62"/>
        </w:numPr>
        <w:tabs>
          <w:tab w:val="clear" w:pos="720"/>
          <w:tab w:val="num" w:pos="0"/>
          <w:tab w:val="left" w:pos="426"/>
        </w:tabs>
        <w:suppressAutoHyphens/>
        <w:spacing w:after="360" w:line="276" w:lineRule="auto"/>
        <w:ind w:left="425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5F92">
        <w:rPr>
          <w:rFonts w:ascii="Times New Roman" w:hAnsi="Times New Roman" w:cs="Times New Roman"/>
          <w:sz w:val="24"/>
          <w:szCs w:val="24"/>
        </w:rPr>
        <w:t>dopuszczenie zagospodarowania zielenią, w tym wysoką, wszystkich nieutwardzonych powierzchni drogowych.</w:t>
      </w:r>
    </w:p>
    <w:p w14:paraId="563E2D03" w14:textId="2822D7E8" w:rsidR="003B11D2" w:rsidRPr="005A7C9B" w:rsidRDefault="003B11D2" w:rsidP="003B11D2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C9B">
        <w:rPr>
          <w:rFonts w:ascii="Times New Roman" w:eastAsia="Times New Roman" w:hAnsi="Times New Roman" w:cs="Times New Roman"/>
          <w:b/>
          <w:bCs/>
          <w:sz w:val="24"/>
          <w:szCs w:val="24"/>
        </w:rPr>
        <w:t>§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5A7C9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5A7C9B">
        <w:rPr>
          <w:rFonts w:ascii="Times New Roman" w:eastAsia="Times New Roman" w:hAnsi="Times New Roman" w:cs="Times New Roman"/>
          <w:sz w:val="24"/>
          <w:szCs w:val="24"/>
        </w:rPr>
        <w:t xml:space="preserve">Na terenie komunikacji drogowej wewnętrznej, oznaczonym na rysunku planu symbolem </w:t>
      </w:r>
      <w:r w:rsidRPr="005A7C9B">
        <w:rPr>
          <w:rFonts w:ascii="Times New Roman" w:eastAsia="Times New Roman" w:hAnsi="Times New Roman" w:cs="Times New Roman"/>
          <w:b/>
          <w:bCs/>
          <w:sz w:val="24"/>
          <w:szCs w:val="24"/>
        </w:rPr>
        <w:t>KR</w:t>
      </w:r>
      <w:r w:rsidRPr="005A7C9B">
        <w:rPr>
          <w:rFonts w:ascii="Times New Roman" w:eastAsia="Times New Roman" w:hAnsi="Times New Roman" w:cs="Times New Roman"/>
          <w:sz w:val="24"/>
          <w:szCs w:val="24"/>
        </w:rPr>
        <w:t xml:space="preserve"> ustala się:</w:t>
      </w:r>
    </w:p>
    <w:p w14:paraId="2A51A75B" w14:textId="77777777" w:rsidR="003B11D2" w:rsidRPr="005A7C9B" w:rsidRDefault="003B11D2" w:rsidP="003B11D2">
      <w:pPr>
        <w:numPr>
          <w:ilvl w:val="0"/>
          <w:numId w:val="63"/>
        </w:numPr>
        <w:tabs>
          <w:tab w:val="clear" w:pos="960"/>
          <w:tab w:val="num" w:pos="1134"/>
        </w:tabs>
        <w:suppressAutoHyphens/>
        <w:spacing w:after="0" w:line="276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w zakresie zagospodarowania pasa drogowego - przekrój jednojezdniowy dwupasowy lub ciąg pieszo-jezdny;</w:t>
      </w:r>
    </w:p>
    <w:p w14:paraId="198E0AAE" w14:textId="77777777" w:rsidR="003B11D2" w:rsidRPr="005A7C9B" w:rsidRDefault="003B11D2" w:rsidP="003B11D2">
      <w:pPr>
        <w:numPr>
          <w:ilvl w:val="0"/>
          <w:numId w:val="63"/>
        </w:numPr>
        <w:tabs>
          <w:tab w:val="left" w:pos="426"/>
        </w:tabs>
        <w:suppressAutoHyphens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dopuszczenie sytuowania miejsc postojowych;</w:t>
      </w:r>
    </w:p>
    <w:p w14:paraId="3A1679BC" w14:textId="77777777" w:rsidR="003B11D2" w:rsidRDefault="003B11D2" w:rsidP="003B11D2">
      <w:pPr>
        <w:numPr>
          <w:ilvl w:val="0"/>
          <w:numId w:val="63"/>
        </w:numPr>
        <w:tabs>
          <w:tab w:val="clear" w:pos="960"/>
        </w:tabs>
        <w:suppressAutoHyphens/>
        <w:spacing w:after="360" w:line="276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dopuszczenie sytuowania dodatkowych, innych niż ustalone w pkt 1 elementów pasa drogowego, zgodnie z przepisami odrębnymi.</w:t>
      </w:r>
    </w:p>
    <w:p w14:paraId="50D2D87E" w14:textId="06D7C1EC" w:rsidR="007467EC" w:rsidRPr="003B11D2" w:rsidRDefault="00B854C3" w:rsidP="003B11D2">
      <w:pPr>
        <w:suppressAutoHyphens/>
        <w:spacing w:after="360" w:line="276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3B11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</w:t>
      </w:r>
      <w:r w:rsidR="00A71918" w:rsidRPr="003B11D2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3B11D2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3B11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3B11D2">
        <w:rPr>
          <w:rFonts w:ascii="Times New Roman" w:eastAsia="Times New Roman" w:hAnsi="Times New Roman" w:cs="Times New Roman"/>
          <w:sz w:val="24"/>
          <w:szCs w:val="24"/>
        </w:rPr>
        <w:t xml:space="preserve">W zakresie granic i sposobów zagospodarowania terenów lub obiektów podlegających ochronie, na podstawie odrębnych przepisów, terenów górniczych, a także </w:t>
      </w:r>
      <w:r w:rsidRPr="003B11D2">
        <w:rPr>
          <w:rFonts w:ascii="Times New Roman" w:eastAsia="Times New Roman" w:hAnsi="Times New Roman" w:cs="Times New Roman"/>
          <w:sz w:val="24"/>
          <w:szCs w:val="24"/>
        </w:rPr>
        <w:lastRenderedPageBreak/>
        <w:t>obszarów szczególnego zagrożenia powodzią, obszarów osuwania się mas ziemnych, krajobrazów priorytetowych określonych w audycie krajobrazowym oraz w planach zagospodarowania przestrzennego województwa nie podejmuje się ustaleń.</w:t>
      </w:r>
    </w:p>
    <w:p w14:paraId="43C84BD0" w14:textId="440ED525" w:rsidR="007467EC" w:rsidRPr="00A71918" w:rsidRDefault="00B854C3" w:rsidP="009A71FD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19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</w:t>
      </w:r>
      <w:r w:rsidR="00A71918" w:rsidRPr="00A71918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3B11D2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A719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71918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A719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71918">
        <w:rPr>
          <w:rFonts w:ascii="Times New Roman" w:eastAsia="Times New Roman" w:hAnsi="Times New Roman" w:cs="Times New Roman"/>
          <w:sz w:val="24"/>
          <w:szCs w:val="24"/>
        </w:rPr>
        <w:t>W planie nie wyznacza się terenów wymagających wszczęcia postępowania scalania i podziału nieruchomości w rozumieniu przepisów odrębnych.</w:t>
      </w:r>
    </w:p>
    <w:p w14:paraId="761155EF" w14:textId="77777777" w:rsidR="007467EC" w:rsidRPr="00A71918" w:rsidRDefault="00B854C3" w:rsidP="009A71FD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1918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A7191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71918">
        <w:rPr>
          <w:rFonts w:ascii="Times New Roman" w:eastAsia="Times New Roman" w:hAnsi="Times New Roman" w:cs="Times New Roman"/>
          <w:sz w:val="24"/>
          <w:szCs w:val="24"/>
        </w:rPr>
        <w:t>W zakresie szczegółowych zasad i warunków scalania i podziału nieruchomości ustala się:</w:t>
      </w:r>
    </w:p>
    <w:p w14:paraId="121A96D5" w14:textId="77777777" w:rsidR="007467EC" w:rsidRDefault="00B854C3" w:rsidP="009A71FD">
      <w:pPr>
        <w:numPr>
          <w:ilvl w:val="0"/>
          <w:numId w:val="6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1918">
        <w:rPr>
          <w:rFonts w:ascii="Times New Roman" w:eastAsia="Times New Roman" w:hAnsi="Times New Roman" w:cs="Times New Roman"/>
          <w:sz w:val="24"/>
          <w:szCs w:val="24"/>
        </w:rPr>
        <w:t>minimalną szerokość frontu działki – 20 m;</w:t>
      </w:r>
    </w:p>
    <w:p w14:paraId="48012E74" w14:textId="583CE592" w:rsidR="00A71918" w:rsidRPr="00953D7F" w:rsidRDefault="00A71918" w:rsidP="00A71918">
      <w:pPr>
        <w:numPr>
          <w:ilvl w:val="0"/>
          <w:numId w:val="6"/>
        </w:numPr>
        <w:tabs>
          <w:tab w:val="left" w:pos="757"/>
          <w:tab w:val="left" w:pos="426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sz w:val="24"/>
          <w:szCs w:val="24"/>
        </w:rPr>
        <w:t>minimalną powierzchnię działki zgodnie z zapisami § 9 pkt 9;</w:t>
      </w:r>
    </w:p>
    <w:p w14:paraId="2C4AA2DD" w14:textId="08410CCD" w:rsidR="007467EC" w:rsidRDefault="00B854C3" w:rsidP="009A71FD">
      <w:pPr>
        <w:numPr>
          <w:ilvl w:val="0"/>
          <w:numId w:val="6"/>
        </w:numPr>
        <w:tabs>
          <w:tab w:val="left" w:pos="757"/>
          <w:tab w:val="left" w:pos="426"/>
        </w:tabs>
        <w:suppressAutoHyphens/>
        <w:spacing w:after="360" w:line="276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1918">
        <w:rPr>
          <w:rFonts w:ascii="Times New Roman" w:eastAsia="Times New Roman" w:hAnsi="Times New Roman" w:cs="Times New Roman"/>
          <w:sz w:val="24"/>
          <w:szCs w:val="24"/>
        </w:rPr>
        <w:t>kąt położenia granic działek w stosunku do pasa drogowego od 70°</w:t>
      </w:r>
      <w:r w:rsidRPr="00A7191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A71918">
        <w:rPr>
          <w:rFonts w:ascii="Times New Roman" w:eastAsia="Times New Roman" w:hAnsi="Times New Roman" w:cs="Times New Roman"/>
          <w:sz w:val="24"/>
          <w:szCs w:val="24"/>
        </w:rPr>
        <w:t>do 110°.</w:t>
      </w:r>
    </w:p>
    <w:p w14:paraId="46B61E47" w14:textId="77777777" w:rsidR="00A71918" w:rsidRDefault="00A71918" w:rsidP="00A71918">
      <w:pPr>
        <w:suppressAutoHyphens/>
        <w:spacing w:after="360" w:line="276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719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14. </w:t>
      </w:r>
      <w:r w:rsidRPr="00A71918">
        <w:rPr>
          <w:rFonts w:ascii="Times New Roman" w:eastAsia="Times New Roman" w:hAnsi="Times New Roman" w:cs="Times New Roman"/>
          <w:sz w:val="24"/>
          <w:szCs w:val="24"/>
        </w:rPr>
        <w:t xml:space="preserve">W zakresie szczególnych warunków zagospodarowania terenów oraz ograniczeń w ich użytkowaniu, w tym zakazu zabudowy ustala się uwzględnienie w zagospodarowaniu terenów wymagań i ograniczeń wynikających z przebiegu istniejących sieci infrastruktury technicznej, </w:t>
      </w:r>
      <w:r w:rsidRPr="00A71918">
        <w:rPr>
          <w:rFonts w:ascii="Times New Roman" w:hAnsi="Times New Roman" w:cs="Times New Roman"/>
          <w:sz w:val="24"/>
          <w:szCs w:val="24"/>
        </w:rPr>
        <w:t>zgodnie z przepisami odrębnymi.</w:t>
      </w:r>
    </w:p>
    <w:p w14:paraId="642A129A" w14:textId="77777777" w:rsidR="00A71918" w:rsidRPr="00953D7F" w:rsidRDefault="00A71918" w:rsidP="00A71918">
      <w:pPr>
        <w:suppressAutoHyphens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15.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W zakresie zasad modernizacji, rozbudowy i budowy systemów komunikacji ustala się:</w:t>
      </w:r>
    </w:p>
    <w:p w14:paraId="3D1891DC" w14:textId="77777777" w:rsidR="00A71918" w:rsidRPr="00953D7F" w:rsidRDefault="00A71918" w:rsidP="00A71918">
      <w:pPr>
        <w:widowControl w:val="0"/>
        <w:numPr>
          <w:ilvl w:val="0"/>
          <w:numId w:val="60"/>
        </w:numPr>
        <w:suppressAutoHyphens/>
        <w:autoSpaceDE w:val="0"/>
        <w:spacing w:after="0" w:line="276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zachowanie ciągłości powiązań elementów pasa drogowego, w szczególności jezdni, dróg pieszo-rowerowych w granicy obszaru planu z zewnętrznym układem komunikacyjnym;</w:t>
      </w:r>
    </w:p>
    <w:p w14:paraId="72A07EAF" w14:textId="77777777" w:rsidR="00A71918" w:rsidRPr="00953D7F" w:rsidRDefault="00A71918" w:rsidP="00A71918">
      <w:pPr>
        <w:widowControl w:val="0"/>
        <w:numPr>
          <w:ilvl w:val="0"/>
          <w:numId w:val="60"/>
        </w:numPr>
        <w:suppressAutoHyphens/>
        <w:autoSpaceDE w:val="0"/>
        <w:spacing w:after="0" w:line="276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uwzględnienie wymagań technicznych wynikających z oświetlenia terenów komunikacji oraz lokalizacji istniejących i planowanych urządzeń infrastruktury technicznej;</w:t>
      </w:r>
    </w:p>
    <w:p w14:paraId="1228F0A5" w14:textId="77777777" w:rsidR="00A71918" w:rsidRPr="00953D7F" w:rsidRDefault="00A71918" w:rsidP="00A71918">
      <w:pPr>
        <w:widowControl w:val="0"/>
        <w:numPr>
          <w:ilvl w:val="0"/>
          <w:numId w:val="60"/>
        </w:numPr>
        <w:suppressAutoHyphens/>
        <w:autoSpaceDE w:val="0"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zapewnienie stanowisk postojowych dla samochodów wyłącznie w granicach nieruchomości, do których inwestor posiada tytuł prawny, w tym miejsca przeznaczonego na parkowanie pojazdów wyposażonych w kartę parkingową, zgodnie z przepisami odrębnymi, w ilości nie mniejszej niż:</w:t>
      </w:r>
    </w:p>
    <w:p w14:paraId="47A4A12A" w14:textId="00BAC41D" w:rsidR="00A71918" w:rsidRPr="00953D7F" w:rsidRDefault="00A71918" w:rsidP="00A71918">
      <w:pPr>
        <w:pStyle w:val="Akapitzlist"/>
        <w:widowControl w:val="0"/>
        <w:numPr>
          <w:ilvl w:val="4"/>
          <w:numId w:val="61"/>
        </w:numPr>
        <w:tabs>
          <w:tab w:val="clear" w:pos="3600"/>
        </w:tabs>
        <w:suppressAutoHyphens/>
        <w:autoSpaceDE w:val="0"/>
        <w:spacing w:after="0" w:line="276" w:lineRule="auto"/>
        <w:ind w:left="709" w:hanging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40558209"/>
      <w:r w:rsidRPr="00953D7F">
        <w:rPr>
          <w:rFonts w:ascii="Times New Roman" w:hAnsi="Times New Roman" w:cs="Times New Roman"/>
          <w:sz w:val="24"/>
          <w:szCs w:val="24"/>
        </w:rPr>
        <w:t>2 stanowiska postojowe na 1 budynek mieszkalny jednorodzinny lub 2 stanowiska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3D7F">
        <w:rPr>
          <w:rFonts w:ascii="Times New Roman" w:hAnsi="Times New Roman" w:cs="Times New Roman"/>
          <w:sz w:val="24"/>
          <w:szCs w:val="24"/>
        </w:rPr>
        <w:t>postojowe na każdy lokal mieszkalny;</w:t>
      </w:r>
    </w:p>
    <w:p w14:paraId="471BADF5" w14:textId="60453582" w:rsidR="007467EC" w:rsidRDefault="00A71918" w:rsidP="00145F92">
      <w:pPr>
        <w:pStyle w:val="Akapitzlist"/>
        <w:widowControl w:val="0"/>
        <w:numPr>
          <w:ilvl w:val="4"/>
          <w:numId w:val="61"/>
        </w:numPr>
        <w:tabs>
          <w:tab w:val="clear" w:pos="3600"/>
        </w:tabs>
        <w:suppressAutoHyphens/>
        <w:autoSpaceDE w:val="0"/>
        <w:spacing w:after="360" w:line="276" w:lineRule="auto"/>
        <w:ind w:left="709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53D7F">
        <w:rPr>
          <w:rFonts w:ascii="Times New Roman" w:hAnsi="Times New Roman" w:cs="Times New Roman"/>
          <w:sz w:val="24"/>
          <w:szCs w:val="24"/>
        </w:rPr>
        <w:t>1 stanowisko postojowe na każde rozpoczęte 50 m</w:t>
      </w:r>
      <w:r w:rsidRPr="00953D7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53D7F">
        <w:rPr>
          <w:rFonts w:ascii="Times New Roman" w:hAnsi="Times New Roman" w:cs="Times New Roman"/>
          <w:sz w:val="24"/>
          <w:szCs w:val="24"/>
        </w:rPr>
        <w:t xml:space="preserve"> powierzchni użytkowej zabudowy usługowej lub lokalu użytkowego realizowanego w ramach zabudowy mieszkaniowej.</w:t>
      </w:r>
      <w:bookmarkEnd w:id="5"/>
    </w:p>
    <w:p w14:paraId="3CE4706A" w14:textId="77777777" w:rsidR="007F41DC" w:rsidRPr="00953D7F" w:rsidRDefault="007F41DC" w:rsidP="007F41DC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16.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>W zakresie zasad modernizacji, rozbudowy i budowy systemów infrastruktury technicznej ustala się:</w:t>
      </w:r>
    </w:p>
    <w:p w14:paraId="23D03633" w14:textId="77777777" w:rsidR="007F41DC" w:rsidRPr="005A7C9B" w:rsidRDefault="007F41DC" w:rsidP="007F41DC">
      <w:pPr>
        <w:numPr>
          <w:ilvl w:val="0"/>
          <w:numId w:val="28"/>
        </w:numPr>
        <w:tabs>
          <w:tab w:val="left" w:pos="426"/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C9B">
        <w:rPr>
          <w:rFonts w:ascii="Times New Roman" w:eastAsia="Times New Roman" w:hAnsi="Times New Roman" w:cs="Times New Roman"/>
          <w:sz w:val="24"/>
          <w:szCs w:val="24"/>
        </w:rPr>
        <w:t>powiązanie sieci infrastruktury technicznej z układem zewnętrznym oraz zapewnienie dostępu do sieci zgodnie z przepisami odrębnymi;</w:t>
      </w:r>
    </w:p>
    <w:p w14:paraId="05BC10C2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C9B">
        <w:rPr>
          <w:rFonts w:ascii="Times New Roman" w:eastAsia="Times New Roman" w:hAnsi="Times New Roman" w:cs="Times New Roman"/>
          <w:sz w:val="24"/>
          <w:szCs w:val="24"/>
        </w:rPr>
        <w:t>dopuszczenie robót budowlanych w zakresie sieci infrastruktury technicznej;</w:t>
      </w:r>
    </w:p>
    <w:p w14:paraId="1ADB87DE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C9B">
        <w:rPr>
          <w:rFonts w:ascii="Times New Roman" w:eastAsia="Times New Roman" w:hAnsi="Times New Roman" w:cs="Times New Roman"/>
          <w:sz w:val="24"/>
          <w:szCs w:val="24"/>
        </w:rPr>
        <w:t>dopuszczenie lokalizacji sieci infrastruktury technicznej na terenach komunikacji;</w:t>
      </w:r>
    </w:p>
    <w:p w14:paraId="72F81B9F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C9B">
        <w:rPr>
          <w:rFonts w:ascii="Times New Roman" w:eastAsia="Times New Roman" w:hAnsi="Times New Roman" w:cs="Times New Roman"/>
          <w:sz w:val="24"/>
          <w:szCs w:val="24"/>
        </w:rPr>
        <w:t>zaopatrzenie w wodę z sieci wodociągowej;</w:t>
      </w:r>
    </w:p>
    <w:p w14:paraId="3348AA02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w przypadku braku sieci wodociągowej dopuszczenie zaopatrzenia w wodę z indywidualnych ujęć wody;</w:t>
      </w:r>
    </w:p>
    <w:p w14:paraId="05AEE353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odprowadzenie ścieków bytowych i komunalnych do sieci kanalizacji sanitarnej z uwzględnieniem pkt 7 i 8;</w:t>
      </w:r>
    </w:p>
    <w:p w14:paraId="21539D67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lastRenderedPageBreak/>
        <w:t>do czasu realizacji sieci kanalizacji sanitarnej, dopuszczenie stosowania zbiorników bezodpływowych do odprowadzania ścieków komunalnych;</w:t>
      </w:r>
    </w:p>
    <w:p w14:paraId="1FCA3F61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zakaz stosowania przydomowych oczyszczalni ścieków;</w:t>
      </w:r>
    </w:p>
    <w:p w14:paraId="2CEE203D" w14:textId="77777777" w:rsidR="007F41DC" w:rsidRPr="005A7C9B" w:rsidRDefault="007F41DC" w:rsidP="007F41DC">
      <w:pPr>
        <w:numPr>
          <w:ilvl w:val="0"/>
          <w:numId w:val="28"/>
        </w:numPr>
        <w:tabs>
          <w:tab w:val="left" w:pos="426"/>
          <w:tab w:val="left" w:pos="757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odprowadzanie wód opadowych i roztopowych do sieci kanalizacji deszczowej z uwzględnieniem pkt 10, zgodnie z przepisami odrębnymi;</w:t>
      </w:r>
    </w:p>
    <w:p w14:paraId="4657A03F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dopuszczenie odprowadzania wód opadowych i roztopowych na terenie działki, z uwzględnieniem pkt 11, zgodnie z przepisami odrębnymi;</w:t>
      </w:r>
    </w:p>
    <w:p w14:paraId="2AAB73CB" w14:textId="77777777" w:rsidR="007F41DC" w:rsidRPr="005A7C9B" w:rsidRDefault="007F41DC" w:rsidP="007F41DC">
      <w:pPr>
        <w:numPr>
          <w:ilvl w:val="0"/>
          <w:numId w:val="28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w przypadku odprowadzania wód opadowych i roztopowych do ziemi lub rowów, uwzględnienie przepisów odrębnych w sprawie substancji szczególnie szkodliwych dla środowiska wodnego oraz warunków, jakie należy spełnić przy wprowadzaniu do wód lub do ziemi ścieków, a także przy odprowadzaniu wód opadowych lub roztopowych do wód lub do urządzeń wodnych;</w:t>
      </w:r>
    </w:p>
    <w:p w14:paraId="0E860399" w14:textId="77777777" w:rsidR="007F41DC" w:rsidRPr="005A7C9B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7C9B">
        <w:rPr>
          <w:rFonts w:ascii="Times New Roman" w:hAnsi="Times New Roman" w:cs="Times New Roman"/>
          <w:sz w:val="24"/>
          <w:szCs w:val="24"/>
        </w:rPr>
        <w:t>zaopatrzenie w gaz z sieci gazowej;</w:t>
      </w:r>
    </w:p>
    <w:p w14:paraId="4644B7AF" w14:textId="77777777" w:rsidR="007F41DC" w:rsidRPr="00372C38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72C38">
        <w:rPr>
          <w:rFonts w:ascii="Times New Roman" w:hAnsi="Times New Roman" w:cs="Times New Roman"/>
          <w:sz w:val="24"/>
          <w:szCs w:val="24"/>
        </w:rPr>
        <w:t>dopuszczenie zaopatrzenia w gaz z indywidualnych zbiorników na gaz płynny;</w:t>
      </w:r>
    </w:p>
    <w:p w14:paraId="554789C4" w14:textId="77777777" w:rsidR="007F41DC" w:rsidRPr="00372C38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72C38">
        <w:rPr>
          <w:rFonts w:ascii="Times New Roman" w:hAnsi="Times New Roman" w:cs="Times New Roman"/>
          <w:sz w:val="24"/>
          <w:szCs w:val="24"/>
        </w:rPr>
        <w:t>zaopatrzenie w ciepło wytwarzane z paliw: płynnych, gazowych i stałych charakteryzujących się niskimi wskaźnikami emisji, energii elektrycznej lub mikroinstalacji, zgodnie z przepisami odrębnymi;</w:t>
      </w:r>
    </w:p>
    <w:p w14:paraId="347D1233" w14:textId="77777777" w:rsidR="007F41DC" w:rsidRPr="00372C38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72C38">
        <w:rPr>
          <w:rFonts w:ascii="Times New Roman" w:hAnsi="Times New Roman" w:cs="Times New Roman"/>
          <w:sz w:val="24"/>
          <w:szCs w:val="24"/>
        </w:rPr>
        <w:t>zaopatrzenie w energię elektryczną z sieci elektroenergetycznej lub mikroinstalacji;</w:t>
      </w:r>
    </w:p>
    <w:p w14:paraId="4E2797D7" w14:textId="639F22B6" w:rsidR="007F41DC" w:rsidRPr="00372C38" w:rsidRDefault="007F41DC" w:rsidP="007F41DC">
      <w:pPr>
        <w:numPr>
          <w:ilvl w:val="0"/>
          <w:numId w:val="28"/>
        </w:numPr>
        <w:tabs>
          <w:tab w:val="left" w:pos="757"/>
          <w:tab w:val="left" w:pos="426"/>
        </w:tabs>
        <w:suppressAutoHyphens/>
        <w:spacing w:after="360" w:line="276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372C38">
        <w:rPr>
          <w:rFonts w:ascii="Times New Roman" w:hAnsi="Times New Roman" w:cs="Times New Roman"/>
          <w:sz w:val="24"/>
          <w:szCs w:val="24"/>
        </w:rPr>
        <w:t>dopuszczenie lokalizacji linii elektroenergetycznych i telekomunikacyjnych jako kablowych.</w:t>
      </w:r>
    </w:p>
    <w:p w14:paraId="639ACF6D" w14:textId="082ED781" w:rsidR="007467EC" w:rsidRDefault="00B854C3" w:rsidP="009A71FD">
      <w:pPr>
        <w:suppressAutoHyphens/>
        <w:spacing w:after="360" w:line="276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3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</w:t>
      </w:r>
      <w:r w:rsidR="00372C38" w:rsidRPr="00372C38">
        <w:rPr>
          <w:rFonts w:ascii="Times New Roman" w:eastAsia="Times New Roman" w:hAnsi="Times New Roman" w:cs="Times New Roman"/>
          <w:b/>
          <w:bCs/>
          <w:sz w:val="24"/>
          <w:szCs w:val="24"/>
        </w:rPr>
        <w:t>17</w:t>
      </w:r>
      <w:r w:rsidRPr="00372C3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372C38">
        <w:rPr>
          <w:rFonts w:ascii="Times New Roman" w:eastAsia="Times New Roman" w:hAnsi="Times New Roman" w:cs="Times New Roman"/>
          <w:sz w:val="24"/>
          <w:szCs w:val="24"/>
        </w:rPr>
        <w:t>Nie określa się innych niż dotychczasowe sposobów i terminów tymczasowego zagospodarowania, urządzenia i użytkowania terenów.</w:t>
      </w:r>
    </w:p>
    <w:p w14:paraId="7463616C" w14:textId="77777777" w:rsidR="00372C38" w:rsidRPr="00953D7F" w:rsidRDefault="00372C38" w:rsidP="00372C38">
      <w:pPr>
        <w:tabs>
          <w:tab w:val="left" w:pos="426"/>
        </w:tabs>
        <w:suppressAutoHyphens/>
        <w:spacing w:after="360" w:line="276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3D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18. </w:t>
      </w:r>
      <w:r w:rsidRPr="00953D7F">
        <w:rPr>
          <w:rFonts w:ascii="Times New Roman" w:eastAsia="Times New Roman" w:hAnsi="Times New Roman" w:cs="Times New Roman"/>
          <w:sz w:val="24"/>
          <w:szCs w:val="24"/>
        </w:rPr>
        <w:t xml:space="preserve">Ustala się stawkę służącą naliczeniu jednorazowej opłaty, o której mowa w art. 36 ust. 4 ustawy z dnia 27 marca 2003 r. o planowaniu i zagospodarowaniu przestrzennym w wysokości 30%. </w:t>
      </w:r>
    </w:p>
    <w:p w14:paraId="1E5D108C" w14:textId="3AE441F6" w:rsidR="007467EC" w:rsidRPr="00372C38" w:rsidRDefault="00B854C3" w:rsidP="009A71FD">
      <w:pPr>
        <w:suppressAutoHyphens/>
        <w:spacing w:after="360" w:line="276" w:lineRule="auto"/>
        <w:ind w:firstLine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3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§ </w:t>
      </w:r>
      <w:r w:rsidR="00372C38" w:rsidRPr="00372C38">
        <w:rPr>
          <w:rFonts w:ascii="Times New Roman" w:eastAsia="Times New Roman" w:hAnsi="Times New Roman" w:cs="Times New Roman"/>
          <w:b/>
          <w:bCs/>
          <w:sz w:val="24"/>
          <w:szCs w:val="24"/>
        </w:rPr>
        <w:t>19</w:t>
      </w:r>
      <w:r w:rsidRPr="00372C3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372C38">
        <w:rPr>
          <w:rFonts w:ascii="Times New Roman" w:eastAsia="Times New Roman" w:hAnsi="Times New Roman" w:cs="Times New Roman"/>
          <w:sz w:val="24"/>
          <w:szCs w:val="24"/>
        </w:rPr>
        <w:t xml:space="preserve">Wykonanie niniejszej uchwały powierza się Burmistrzowi </w:t>
      </w:r>
      <w:r w:rsidR="002F3628" w:rsidRPr="00372C38">
        <w:rPr>
          <w:rFonts w:ascii="Times New Roman" w:eastAsia="Times New Roman" w:hAnsi="Times New Roman" w:cs="Times New Roman"/>
          <w:sz w:val="24"/>
          <w:szCs w:val="24"/>
        </w:rPr>
        <w:t>Trzemeszna</w:t>
      </w:r>
      <w:r w:rsidRPr="00372C3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071160" w14:textId="737E87E3" w:rsidR="007717CA" w:rsidRDefault="00B854C3" w:rsidP="00145F92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372C3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§ </w:t>
      </w:r>
      <w:r w:rsidR="00372C38" w:rsidRPr="00372C3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20</w:t>
      </w:r>
      <w:r w:rsidRPr="00372C3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. </w:t>
      </w:r>
      <w:r w:rsidRPr="00372C38">
        <w:rPr>
          <w:rFonts w:ascii="Times New Roman" w:eastAsia="Times New Roman" w:hAnsi="Times New Roman" w:cs="Times New Roman"/>
          <w:spacing w:val="-6"/>
          <w:sz w:val="24"/>
          <w:szCs w:val="24"/>
        </w:rPr>
        <w:t>Uchwała wchodzi w życie po upływie 14 dni od daty jej ogłoszenia w Dzienniku Urzędowym Województwa Wielkopolskieg</w:t>
      </w:r>
      <w:r w:rsidR="007F41DC" w:rsidRPr="00372C38">
        <w:rPr>
          <w:rFonts w:ascii="Times New Roman" w:eastAsia="Times New Roman" w:hAnsi="Times New Roman" w:cs="Times New Roman"/>
          <w:spacing w:val="-6"/>
          <w:sz w:val="24"/>
          <w:szCs w:val="24"/>
        </w:rPr>
        <w:t>o</w:t>
      </w:r>
      <w:r w:rsidR="00145F92">
        <w:rPr>
          <w:rFonts w:ascii="Times New Roman" w:eastAsia="Times New Roman" w:hAnsi="Times New Roman" w:cs="Times New Roman"/>
          <w:spacing w:val="-6"/>
          <w:sz w:val="24"/>
          <w:szCs w:val="24"/>
        </w:rPr>
        <w:t>.</w:t>
      </w:r>
    </w:p>
    <w:p w14:paraId="582FF451" w14:textId="77777777" w:rsidR="007717CA" w:rsidRDefault="007717CA">
      <w:pPr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br w:type="page"/>
      </w:r>
    </w:p>
    <w:p w14:paraId="54E20F08" w14:textId="77777777" w:rsidR="007717CA" w:rsidRPr="00975429" w:rsidRDefault="007717CA" w:rsidP="007717CA">
      <w:pPr>
        <w:spacing w:after="0" w:line="276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U Z A S A D N I E N I E</w:t>
      </w:r>
    </w:p>
    <w:p w14:paraId="7F679279" w14:textId="08C96765" w:rsidR="007717CA" w:rsidRPr="00975429" w:rsidRDefault="007717CA" w:rsidP="007717CA">
      <w:pPr>
        <w:spacing w:after="0" w:line="276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b/>
          <w:sz w:val="24"/>
          <w:szCs w:val="24"/>
        </w:rPr>
        <w:t>do uchwały Nr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…/…/…</w:t>
      </w:r>
    </w:p>
    <w:p w14:paraId="436B33BA" w14:textId="77777777" w:rsidR="007717CA" w:rsidRPr="00975429" w:rsidRDefault="007717CA" w:rsidP="007717CA">
      <w:pPr>
        <w:spacing w:after="0" w:line="276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b/>
          <w:caps/>
          <w:snapToGrid w:val="0"/>
          <w:sz w:val="24"/>
          <w:szCs w:val="24"/>
        </w:rPr>
        <w:t>Rady MIEJSKIEJ TRZEMESZNA</w:t>
      </w:r>
    </w:p>
    <w:p w14:paraId="02AC4582" w14:textId="16348EF2" w:rsidR="007717CA" w:rsidRPr="00975429" w:rsidRDefault="007717CA" w:rsidP="007717CA">
      <w:pPr>
        <w:spacing w:after="0" w:line="276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b/>
          <w:sz w:val="24"/>
          <w:szCs w:val="24"/>
        </w:rPr>
        <w:t>z dnia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…………</w:t>
      </w:r>
    </w:p>
    <w:p w14:paraId="25F34506" w14:textId="77777777" w:rsidR="007717CA" w:rsidRPr="00975429" w:rsidRDefault="007717CA" w:rsidP="007717C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ABC4E3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Przedmiotowa uchwała jest konsekwencją uchwały nr L</w:t>
      </w:r>
      <w:r>
        <w:rPr>
          <w:rFonts w:ascii="Times New Roman" w:eastAsia="Times New Roman" w:hAnsi="Times New Roman" w:cs="Times New Roman"/>
          <w:sz w:val="24"/>
          <w:szCs w:val="24"/>
        </w:rPr>
        <w:t>XX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550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Rady Miejskiej Trzemeszna z dnia </w:t>
      </w:r>
      <w:r>
        <w:rPr>
          <w:rFonts w:ascii="Times New Roman" w:eastAsia="Times New Roman" w:hAnsi="Times New Roman" w:cs="Times New Roman"/>
          <w:sz w:val="24"/>
          <w:szCs w:val="24"/>
        </w:rPr>
        <w:t>5 lipca 2023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r. w sprawie przystąpienia do sporządzenia miejscowego planu zagospodarowania przestrzennego części </w:t>
      </w:r>
      <w:r>
        <w:rPr>
          <w:rFonts w:ascii="Times New Roman" w:eastAsia="Times New Roman" w:hAnsi="Times New Roman" w:cs="Times New Roman"/>
          <w:sz w:val="24"/>
          <w:szCs w:val="24"/>
        </w:rPr>
        <w:t>wsi Niewolno gm. Trzemeszno.</w:t>
      </w:r>
    </w:p>
    <w:p w14:paraId="58ACEA71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Teren objęty opracowaniem miejscowego planu stanowi obszar o powierzchni około 0,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ha.</w:t>
      </w:r>
    </w:p>
    <w:p w14:paraId="7CAAD0CF" w14:textId="17BEFB71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Zgodnie z ustawą z dnia 27 marca 2003 r. o planowaniu i zagospodarowaniu przestrzennym (t.j. Dz. U. z 2023 r., poz. 977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ze zm.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), została przeprowadzona procedura sporządzania miejscowego planu, przewidziana w art. 17. </w:t>
      </w:r>
    </w:p>
    <w:p w14:paraId="40197FBF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Stosownie do art. 17 pkt 1 ww. ustawy, </w:t>
      </w:r>
      <w:r w:rsidRPr="00975429">
        <w:rPr>
          <w:rFonts w:ascii="Times New Roman" w:eastAsia="Times New Roman" w:hAnsi="Times New Roman" w:cs="Times New Roman"/>
          <w:sz w:val="24"/>
          <w:szCs w:val="24"/>
          <w:highlight w:val="yellow"/>
        </w:rPr>
        <w:t>dnia ……….. 2022 roku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ukazało się ogłoszenie w prasie i obwieszczenie o przystąpieniu do sporządzania miejscowego planu zagospodarowania przestrzennego części miasta Trzemeszno przy ul. Mieszka I z możliwością składania wniosków w terminie 21 dni od dnia ukazania się ogłoszenia i obwieszczenia.</w:t>
      </w:r>
    </w:p>
    <w:p w14:paraId="2D46A79E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Stosownie do art. 17 pkt 2 ww. ustawy o planowaniu i zagospodarowaniu przestrzennym, pismem o podjęciu uchwały i przystąpieniu do sporządzenia planu zostały zawiadomione instytucje oraz organy właściwe do uzgadniania i opiniowania planu. </w:t>
      </w:r>
    </w:p>
    <w:p w14:paraId="0A991B17" w14:textId="1CDB9BB6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Uzgodniono zakres i stopień szczegółowości informacji wymaganych w prognozie oddziaływania na środowisko z Regionalnym Dyrektorem Ochrony Środowiska w Poznaniu, pismo: </w:t>
      </w:r>
      <w:r>
        <w:rPr>
          <w:rFonts w:ascii="Times New Roman" w:eastAsia="Times New Roman" w:hAnsi="Times New Roman" w:cs="Times New Roman"/>
          <w:sz w:val="24"/>
          <w:szCs w:val="24"/>
        </w:rPr>
        <w:t>WOO-III.411.291.2023.AK.1 z dnia 28 lipca 2023 r.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oraz z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Państwowym Powiatowym Inspektorem Sanitarnym w Gnieźnie, pismo: ON-NS.9022.2.</w:t>
      </w:r>
      <w:r>
        <w:rPr>
          <w:rFonts w:ascii="Times New Roman" w:eastAsia="Times New Roman" w:hAnsi="Times New Roman" w:cs="Times New Roman"/>
          <w:sz w:val="24"/>
          <w:szCs w:val="24"/>
        </w:rPr>
        <w:t>26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.2023  z dnia 2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lipca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2023 r.  </w:t>
      </w:r>
    </w:p>
    <w:p w14:paraId="2EB0E7CC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Zgodnie z art. 17 pkt 4 ww. ustawy sporządzono projekt miejscowego planu zagospodarowania wraz z prognozą oddziaływania na środowisko uwzględniając ustalenia Studium uwarunkowań i kierunków zagospodarowania przestrzennego miasta i gminy Trzemeszna, a także sporządzono prognozę skutków finansowych uchwalenia miejscowego planu z uwzględnieniem art. 36 ustawy.</w:t>
      </w:r>
    </w:p>
    <w:p w14:paraId="53B9378D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Zgodnie z art. 1 ust. 2 ustawy o planowaniu i zagospodarowaniu przestrzennym projekt miejscowego planu zagospodarowania przestrzennego:</w:t>
      </w:r>
    </w:p>
    <w:p w14:paraId="03951024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uwzględnia wymagania ładu przestrzennego oraz walory architektoniczne i krajobrazowe poprzez ustalenia dotyczące zasad ochrony i kształtowania ładu przestrzennego,</w:t>
      </w:r>
    </w:p>
    <w:p w14:paraId="0898E87C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uwzględnia wymagania ochrony środowiska, w tym gospodarowania wodami i ochrony gruntów rolnych i leśnych poprzez ustalenia zawarte m. in. w §5 uchwały, dotyczącym zasad ochrony środowiska, przyrody i krajobrazu kulturowego,</w:t>
      </w:r>
    </w:p>
    <w:p w14:paraId="6D1B8162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nie określa zasad ochrony dziedzictwa kulturowego i zabytków oraz dóbr kultury współczesnej, z powodu niewystępowania takich zabytków na terenie planu,</w:t>
      </w:r>
    </w:p>
    <w:p w14:paraId="533F9079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lastRenderedPageBreak/>
        <w:t>uwzględnia wymagania ochrony zdrowia oraz bezpieczeństwa ludzi i mienia, a także potrzeby osób niepełnosprawnych poprzez m. in. zapewnienie ochrony powierzchni ziemi, powietrza i wód zgodnie z przepisami odrębnymi, zaopatrzenie w ciepło wytwarzane z paliw: płynnych, gazowych i stałych charakteryzujących się niskimi wskaźnikami emisji zgodnie z przepisami odrębnymi lub energii elektrycznej, zaopatrzenie w wodę z sieci wodociągowej, odprowadzenie ścieków bytowych i komunalnych do sieci kanalizacji sanitarnej, do czasu wykonania kanalizacji sanitarnej dopuszczenie szczelnych zbiorników na ścieki, nakaz uwzględnienia w zagospodarowaniu ograniczeń wynikających z przebiegu sieci infrastruktury technicznej, zapewnienie stanowisk postojowych dla pojazdów wyposażonych w kartę parkingową,</w:t>
      </w:r>
    </w:p>
    <w:p w14:paraId="4896662C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uwzględnia walory ekonomiczne przestrzeni ustalając zasady kształtowania zabudowy oraz wskaźniki zagospodarowania terenu, a także powierzchnię biologicznie czynną,</w:t>
      </w:r>
    </w:p>
    <w:p w14:paraId="4CDA7542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uwzględnia prawo własności do nieruchomości,</w:t>
      </w:r>
    </w:p>
    <w:p w14:paraId="73D1458E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nie wyznacza obszarów przeznaczonych do funkcjonowania istniejących i planowanych obiektów i urządzeń niezbędnych na potrzeby obronności i bezpieczeństwa państwa,</w:t>
      </w:r>
    </w:p>
    <w:p w14:paraId="3E665DF5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uwzględnia potrzeby interesu publicznego ustalając zasady kształtowania zabudowy oraz wskaźniki zagospodarowania terenu,</w:t>
      </w:r>
    </w:p>
    <w:p w14:paraId="782F6621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uwzględnia potrzeby w zakresie rozwoju infrastruktury technicznej poprzez ustalenia dotyczące zasad modernizacji, rozbudowy i budowy systemów infrastruktury technicznej,</w:t>
      </w:r>
    </w:p>
    <w:p w14:paraId="4D6DEFEE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został sporządzony przy zapewnieniu udziału społeczeństwa, w tym przy użyciu środków komunikacji elektronicznej,</w:t>
      </w:r>
    </w:p>
    <w:p w14:paraId="0D9A65B1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został sporządzony przy zachowaniu jawności i przejrzystości procedur planistycznych,</w:t>
      </w:r>
    </w:p>
    <w:p w14:paraId="773BDDD0" w14:textId="77777777" w:rsidR="007717CA" w:rsidRPr="00975429" w:rsidRDefault="007717CA" w:rsidP="007717CA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uwzględnia potrzebę zapewnienia odpowiedniej ilości i jakości wody, do celów zaopatrzenia ludności poprzez m. in. ustalenia uchwały dotyczące ochrony wód, ochronę głównego zbiornika wód podziemnych, zagospodarowania wód opadowych i roztopowych, odprowadzenia ścieków bytowych i komunalnych.</w:t>
      </w:r>
    </w:p>
    <w:p w14:paraId="4EB95C56" w14:textId="77777777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Zgodnie z art. 1 ust. 3 ustawy o planowaniu i zagospodarowaniu przestrzennym przy sporządzaniu projektu miejscowego planu uwzględniony został interes publiczny oraz interesy prywatne, zmierzające do ochrony istniejącego stanu zagospodarowania, a także analizy ekonomiczne, środowiskowe i społeczne.</w:t>
      </w:r>
    </w:p>
    <w:p w14:paraId="38183F1C" w14:textId="77777777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Projekt planu miejscowego przewiduje sytuowanie nowej zabudowy przy uwzględnieniu wymagań ładu przestrzennego, efektywnego gospodarowania przestrzenią oraz walorami ekonomicznymi przestrzeni poprzez:</w:t>
      </w:r>
    </w:p>
    <w:p w14:paraId="1539F648" w14:textId="77777777" w:rsidR="007717CA" w:rsidRPr="00975429" w:rsidRDefault="007717CA" w:rsidP="007717CA">
      <w:pPr>
        <w:widowControl w:val="0"/>
        <w:numPr>
          <w:ilvl w:val="0"/>
          <w:numId w:val="44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kształtowanie struktur przestrzennych przy uwzględnieniu minimalizowania transportochłonności układu przestrzennego i wykorzystaniu istniejącego układu komunikacyjnego,</w:t>
      </w:r>
    </w:p>
    <w:p w14:paraId="6BA9EB37" w14:textId="77777777" w:rsidR="007717CA" w:rsidRPr="00975429" w:rsidRDefault="007717CA" w:rsidP="007717CA">
      <w:pPr>
        <w:widowControl w:val="0"/>
        <w:numPr>
          <w:ilvl w:val="0"/>
          <w:numId w:val="44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lokalizowanie nowej zabudowy w sposób umożliwiający mieszkańcom maksymalne wykorzystanie publicznego transportu zbiorowego jako podstawowego środka transportu,</w:t>
      </w:r>
    </w:p>
    <w:p w14:paraId="70B18C9F" w14:textId="77777777" w:rsidR="007717CA" w:rsidRPr="00975429" w:rsidRDefault="007717CA" w:rsidP="007717CA">
      <w:pPr>
        <w:widowControl w:val="0"/>
        <w:numPr>
          <w:ilvl w:val="0"/>
          <w:numId w:val="44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lastRenderedPageBreak/>
        <w:t>zapewnianie rozwiązań przestrzennych, ułatwiających przemieszczanie się pieszych i rowerzystów,</w:t>
      </w:r>
    </w:p>
    <w:p w14:paraId="666CA27A" w14:textId="77777777" w:rsidR="007717CA" w:rsidRPr="00975429" w:rsidRDefault="007717CA" w:rsidP="007717CA">
      <w:pPr>
        <w:widowControl w:val="0"/>
        <w:numPr>
          <w:ilvl w:val="0"/>
          <w:numId w:val="44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lokalizowanie nowej zabudowy przy wykorzystaniu istniejącego układu komunikacyjnego, istniejącej sieci elektroenergetycznej, pobliskich sieci wodociągowych, kanalizacyjnej i telekomunikacyjnej.</w:t>
      </w:r>
    </w:p>
    <w:p w14:paraId="70A1FFC1" w14:textId="77777777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Projekt miejscowego planu zagospodarowania przestrzennego sporządzony został zgodnie z wynikami analizy aktualności studium i planów miejscowych na terenie miasta i gminy Trzemeszno, uchwalonej uchwałą Nr </w:t>
      </w:r>
      <w:r w:rsidRPr="00975429">
        <w:rPr>
          <w:rFonts w:ascii="Times New Roman" w:hAnsi="Times New Roman" w:cs="Times New Roman"/>
          <w:sz w:val="24"/>
          <w:szCs w:val="24"/>
        </w:rPr>
        <w:t xml:space="preserve">LIII/377/2022 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Rady Miejskiej Trzemeszna z dnia </w:t>
      </w:r>
      <w:r w:rsidRPr="00975429">
        <w:rPr>
          <w:rFonts w:ascii="Times New Roman" w:hAnsi="Times New Roman" w:cs="Times New Roman"/>
          <w:sz w:val="24"/>
          <w:szCs w:val="24"/>
        </w:rPr>
        <w:t xml:space="preserve">26 stycznia 2022 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roku, o której mowa w art. 32 ust. 1 ustawy o planowaniu i zagospodarowaniu przestrzennym. </w:t>
      </w:r>
    </w:p>
    <w:p w14:paraId="11DD7C5D" w14:textId="77777777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Zgodnie z prognozą skutków finansowych, sporządzoną na podstawie art. 17 pkt 5) ustawy o planowaniu i zagospodarowaniu przestrzennym realizacja ustaleń planu spowoduje wzrost podatków od nieruchomości, a także nie wpłynie negatywnie na budżet gminy. </w:t>
      </w:r>
    </w:p>
    <w:p w14:paraId="78F8A8F7" w14:textId="77777777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Na podstawie art. 17 pkt 6) lit. a) ustawy o planowaniu i zagospodarowaniu przestrzennym Burmistrz Trzemeszna uzyskał opinie do przedstawionych w projekcie miejscowego planu rozwiązań, od właściwych organów i instytucji.</w:t>
      </w:r>
    </w:p>
    <w:p w14:paraId="7676F9DF" w14:textId="77777777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Na podstawie art. 17 pkt 6) lit. b) ustawy o planowaniu i zagospodarowaniu przestrzennym, Burmistrz Trzemeszna uzgodnił projekt miejscowego planu z właściwymi organami i instytucjami.</w:t>
      </w:r>
    </w:p>
    <w:p w14:paraId="4D5CE0D0" w14:textId="641660E8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Projekt miejscowego planu został wyłożony do publicznego wglądu w terminie od </w:t>
      </w:r>
      <w:r w:rsidRPr="00975429">
        <w:rPr>
          <w:rFonts w:ascii="Times New Roman" w:eastAsia="Times New Roman" w:hAnsi="Times New Roman" w:cs="Times New Roman"/>
          <w:sz w:val="24"/>
          <w:szCs w:val="24"/>
          <w:highlight w:val="yellow"/>
        </w:rPr>
        <w:t>…………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roku do </w:t>
      </w:r>
      <w:r w:rsidRPr="00975429">
        <w:rPr>
          <w:rFonts w:ascii="Times New Roman" w:eastAsia="Times New Roman" w:hAnsi="Times New Roman" w:cs="Times New Roman"/>
          <w:sz w:val="24"/>
          <w:szCs w:val="24"/>
          <w:highlight w:val="yellow"/>
        </w:rPr>
        <w:t>…………</w:t>
      </w:r>
      <w:r w:rsidRPr="009754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roku.</w:t>
      </w:r>
    </w:p>
    <w:p w14:paraId="7F296EB0" w14:textId="418087B1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Dyskusja publiczna dotycząca rozwiązań przyjętych w projekcie planu odbyła się w dniu </w:t>
      </w:r>
      <w:r w:rsidRPr="00975429">
        <w:rPr>
          <w:rFonts w:ascii="Times New Roman" w:eastAsia="Times New Roman" w:hAnsi="Times New Roman" w:cs="Times New Roman"/>
          <w:sz w:val="24"/>
          <w:szCs w:val="24"/>
          <w:highlight w:val="yellow"/>
        </w:rPr>
        <w:t>…………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roku o godzinie </w:t>
      </w:r>
      <w:r w:rsidRPr="007717CA">
        <w:rPr>
          <w:rFonts w:ascii="Times New Roman" w:eastAsia="Times New Roman" w:hAnsi="Times New Roman" w:cs="Times New Roman"/>
          <w:sz w:val="24"/>
          <w:szCs w:val="24"/>
          <w:highlight w:val="yellow"/>
        </w:rPr>
        <w:t>…..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, na którą przybyło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717CA">
        <w:rPr>
          <w:rFonts w:ascii="Times New Roman" w:eastAsia="Times New Roman" w:hAnsi="Times New Roman" w:cs="Times New Roman"/>
          <w:sz w:val="24"/>
          <w:szCs w:val="24"/>
          <w:highlight w:val="yellow"/>
        </w:rPr>
        <w:t>…..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osób.</w:t>
      </w:r>
    </w:p>
    <w:p w14:paraId="7388620D" w14:textId="6A3DCBE7" w:rsidR="007717CA" w:rsidRPr="00975429" w:rsidRDefault="007717CA" w:rsidP="007717CA">
      <w:pPr>
        <w:widowControl w:val="0"/>
        <w:numPr>
          <w:ilvl w:val="0"/>
          <w:numId w:val="42"/>
        </w:numPr>
        <w:tabs>
          <w:tab w:val="left" w:pos="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Do projektu miejscowego planu zagospodarowania przestrzennego wyłożonego do publicznego wglądu, w ustawowym terminie, tj.: do dnia </w:t>
      </w:r>
      <w:r w:rsidRPr="00975429">
        <w:rPr>
          <w:rFonts w:ascii="Times New Roman" w:eastAsia="Times New Roman" w:hAnsi="Times New Roman" w:cs="Times New Roman"/>
          <w:sz w:val="24"/>
          <w:szCs w:val="24"/>
          <w:highlight w:val="yellow"/>
        </w:rPr>
        <w:t>…………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 2023 roku wniesiono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717CA">
        <w:rPr>
          <w:rFonts w:ascii="Times New Roman" w:eastAsia="Times New Roman" w:hAnsi="Times New Roman" w:cs="Times New Roman"/>
          <w:sz w:val="24"/>
          <w:szCs w:val="24"/>
          <w:highlight w:val="yellow"/>
        </w:rPr>
        <w:t>…..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>uwag.</w:t>
      </w:r>
    </w:p>
    <w:p w14:paraId="52268056" w14:textId="77777777" w:rsidR="007717CA" w:rsidRPr="00975429" w:rsidRDefault="007717CA" w:rsidP="007717CA">
      <w:pPr>
        <w:widowControl w:val="0"/>
        <w:tabs>
          <w:tab w:val="left" w:pos="360"/>
        </w:tabs>
        <w:suppressAutoHyphens/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Burmistrz Trzemeszna złożone uwagi rozstrzygnął w ustawowym terminie.</w:t>
      </w:r>
    </w:p>
    <w:p w14:paraId="2A164793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Wobec dopełnienia procedury przewidzianej ustawą z dnia 27 marca 2003 r. o planowaniu i zagospodarowaniu przestrzennym przedłożono Radzie Miejskiej Trzemeszna projekt uchwały w sprawie </w:t>
      </w:r>
      <w:r w:rsidRPr="00975429">
        <w:rPr>
          <w:rFonts w:ascii="Times New Roman" w:eastAsia="Arial" w:hAnsi="Times New Roman" w:cs="Times New Roman"/>
          <w:sz w:val="24"/>
          <w:szCs w:val="24"/>
          <w:lang w:val="x-none"/>
        </w:rPr>
        <w:t xml:space="preserve">uchwalenia miejscowego planu zagospodarowania przestrzennego </w:t>
      </w:r>
      <w:r w:rsidRPr="00975429">
        <w:rPr>
          <w:rFonts w:ascii="Times New Roman" w:eastAsia="Times New Roman" w:hAnsi="Times New Roman" w:cs="Times New Roman"/>
          <w:sz w:val="24"/>
          <w:szCs w:val="24"/>
        </w:rPr>
        <w:t xml:space="preserve">części </w:t>
      </w:r>
      <w:r>
        <w:rPr>
          <w:rFonts w:ascii="Times New Roman" w:eastAsia="Times New Roman" w:hAnsi="Times New Roman" w:cs="Times New Roman"/>
          <w:sz w:val="24"/>
          <w:szCs w:val="24"/>
        </w:rPr>
        <w:t>wsi Niewolno gm. Trzemeszno.</w:t>
      </w:r>
    </w:p>
    <w:p w14:paraId="33C48E32" w14:textId="77777777" w:rsidR="007717CA" w:rsidRPr="00975429" w:rsidRDefault="007717CA" w:rsidP="007717CA">
      <w:pPr>
        <w:numPr>
          <w:ilvl w:val="0"/>
          <w:numId w:val="4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5429">
        <w:rPr>
          <w:rFonts w:ascii="Times New Roman" w:eastAsia="Times New Roman" w:hAnsi="Times New Roman" w:cs="Times New Roman"/>
          <w:sz w:val="24"/>
          <w:szCs w:val="24"/>
        </w:rPr>
        <w:t>W związku z powyższym przyjęcie uchwały jest uzasadnione.</w:t>
      </w:r>
    </w:p>
    <w:p w14:paraId="4E88DC76" w14:textId="77777777" w:rsidR="00B933EB" w:rsidRPr="009A71FD" w:rsidRDefault="00B933EB" w:rsidP="00145F92">
      <w:pPr>
        <w:suppressAutoHyphens/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FF0000"/>
          <w:spacing w:val="-6"/>
          <w:sz w:val="24"/>
          <w:szCs w:val="24"/>
        </w:rPr>
      </w:pPr>
    </w:p>
    <w:sectPr w:rsidR="00B933EB" w:rsidRPr="009A71FD" w:rsidSect="00474BE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35ECC" w14:textId="77777777" w:rsidR="00474BE3" w:rsidRDefault="00474BE3" w:rsidP="009C1078">
      <w:pPr>
        <w:spacing w:after="0" w:line="240" w:lineRule="auto"/>
      </w:pPr>
      <w:r>
        <w:separator/>
      </w:r>
    </w:p>
  </w:endnote>
  <w:endnote w:type="continuationSeparator" w:id="0">
    <w:p w14:paraId="1A6BFBA2" w14:textId="77777777" w:rsidR="00474BE3" w:rsidRDefault="00474BE3" w:rsidP="009C1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9710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E1505E7" w14:textId="77777777" w:rsidR="00C82D4B" w:rsidRPr="00C82D4B" w:rsidRDefault="008F2AA2">
        <w:pPr>
          <w:pStyle w:val="Stopka"/>
          <w:jc w:val="right"/>
          <w:rPr>
            <w:rFonts w:ascii="Times New Roman" w:hAnsi="Times New Roman" w:cs="Times New Roman"/>
          </w:rPr>
        </w:pPr>
        <w:r w:rsidRPr="00C82D4B">
          <w:rPr>
            <w:rFonts w:ascii="Times New Roman" w:hAnsi="Times New Roman" w:cs="Times New Roman"/>
          </w:rPr>
          <w:fldChar w:fldCharType="begin"/>
        </w:r>
        <w:r w:rsidR="00C82D4B" w:rsidRPr="00C82D4B">
          <w:rPr>
            <w:rFonts w:ascii="Times New Roman" w:hAnsi="Times New Roman" w:cs="Times New Roman"/>
          </w:rPr>
          <w:instrText>PAGE   \* MERGEFORMAT</w:instrText>
        </w:r>
        <w:r w:rsidRPr="00C82D4B">
          <w:rPr>
            <w:rFonts w:ascii="Times New Roman" w:hAnsi="Times New Roman" w:cs="Times New Roman"/>
          </w:rPr>
          <w:fldChar w:fldCharType="separate"/>
        </w:r>
        <w:r w:rsidR="00827C2D">
          <w:rPr>
            <w:rFonts w:ascii="Times New Roman" w:hAnsi="Times New Roman" w:cs="Times New Roman"/>
            <w:noProof/>
          </w:rPr>
          <w:t>3</w:t>
        </w:r>
        <w:r w:rsidRPr="00C82D4B">
          <w:rPr>
            <w:rFonts w:ascii="Times New Roman" w:hAnsi="Times New Roman" w:cs="Times New Roman"/>
          </w:rPr>
          <w:fldChar w:fldCharType="end"/>
        </w:r>
      </w:p>
    </w:sdtContent>
  </w:sdt>
  <w:p w14:paraId="27903F78" w14:textId="77777777" w:rsidR="00C82D4B" w:rsidRDefault="00C82D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6DB75" w14:textId="77777777" w:rsidR="00474BE3" w:rsidRDefault="00474BE3" w:rsidP="009C1078">
      <w:pPr>
        <w:spacing w:after="0" w:line="240" w:lineRule="auto"/>
      </w:pPr>
      <w:r>
        <w:separator/>
      </w:r>
    </w:p>
  </w:footnote>
  <w:footnote w:type="continuationSeparator" w:id="0">
    <w:p w14:paraId="325359B5" w14:textId="77777777" w:rsidR="00474BE3" w:rsidRDefault="00474BE3" w:rsidP="009C1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AB6EC" w14:textId="3CDB2E92" w:rsidR="009A71FD" w:rsidRPr="009C1078" w:rsidRDefault="007717CA" w:rsidP="009A71FD">
    <w:pPr>
      <w:pStyle w:val="Nagwek"/>
      <w:jc w:val="right"/>
      <w:rPr>
        <w:rFonts w:ascii="Times New Roman" w:hAnsi="Times New Roman" w:cs="Times New Roman"/>
        <w:b/>
        <w:bCs/>
        <w:color w:val="FF0000"/>
        <w:sz w:val="24"/>
        <w:szCs w:val="24"/>
      </w:rPr>
    </w:pPr>
    <w:r>
      <w:rPr>
        <w:rFonts w:ascii="Times New Roman" w:hAnsi="Times New Roman" w:cs="Times New Roman"/>
        <w:b/>
        <w:bCs/>
        <w:color w:val="FF0000"/>
        <w:sz w:val="24"/>
        <w:szCs w:val="24"/>
      </w:rPr>
      <w:t>WYŁOŻENIE DO PUBLICZNEGO WGLĄDU</w: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v7O6zg6houKAly" id="mk0PKx/Z"/>
    <int:WordHash hashCode="M+Wlq1A2+P2H6D" id="jyRriCoy"/>
    <int:WordHash hashCode="h9aDx+Luhk0F3m" id="BS5QlxY6"/>
    <int:WordHash hashCode="vMqeOiGW16xdCh" id="mzKIPlBG"/>
    <int:WordHash hashCode="1LRi+nsPHAi8F2" id="2Y0ZP9u0"/>
    <int:ParagraphRange paragraphId="1970185444" textId="2064165400" start="9" length="3" invalidationStart="9" invalidationLength="3" id="TaumiZbc"/>
  </int:Manifest>
  <int:Observations>
    <int:Content id="mk0PKx/Z">
      <int:Rejection type="LegacyProofing"/>
    </int:Content>
    <int:Content id="jyRriCoy">
      <int:Rejection type="LegacyProofing"/>
    </int:Content>
    <int:Content id="BS5QlxY6">
      <int:Rejection type="LegacyProofing"/>
    </int:Content>
    <int:Content id="mzKIPlBG">
      <int:Rejection type="LegacyProofing"/>
    </int:Content>
    <int:Content id="2Y0ZP9u0">
      <int:Rejection type="LegacyProofing"/>
    </int:Content>
    <int:Content id="TaumiZbc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singleLevel"/>
    <w:tmpl w:val="00000009"/>
    <w:name w:val="WW8Num17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/>
        <w:b w:val="0"/>
      </w:rPr>
    </w:lvl>
  </w:abstractNum>
  <w:abstractNum w:abstractNumId="1" w15:restartNumberingAfterBreak="0">
    <w:nsid w:val="00000015"/>
    <w:multiLevelType w:val="multilevel"/>
    <w:tmpl w:val="C8F62B18"/>
    <w:lvl w:ilvl="0">
      <w:start w:val="3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" w15:restartNumberingAfterBreak="0">
    <w:nsid w:val="00000019"/>
    <w:multiLevelType w:val="singleLevel"/>
    <w:tmpl w:val="00000019"/>
    <w:name w:val="WW8Num53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b w:val="0"/>
      </w:rPr>
    </w:lvl>
  </w:abstractNum>
  <w:abstractNum w:abstractNumId="3" w15:restartNumberingAfterBreak="0">
    <w:nsid w:val="0000002F"/>
    <w:multiLevelType w:val="multilevel"/>
    <w:tmpl w:val="0000002F"/>
    <w:name w:val="WW8Num47"/>
    <w:lvl w:ilvl="0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</w:lvl>
    <w:lvl w:ilvl="1">
      <w:start w:val="1"/>
      <w:numFmt w:val="lowerLetter"/>
      <w:lvlText w:val="%2."/>
      <w:lvlJc w:val="left"/>
      <w:pPr>
        <w:tabs>
          <w:tab w:val="num" w:pos="894"/>
        </w:tabs>
        <w:ind w:left="8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0000032"/>
    <w:multiLevelType w:val="multilevel"/>
    <w:tmpl w:val="2DA803BC"/>
    <w:name w:val="WW8Num50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1327E4D"/>
    <w:multiLevelType w:val="multilevel"/>
    <w:tmpl w:val="18B2CE90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2E53058"/>
    <w:multiLevelType w:val="hybridMultilevel"/>
    <w:tmpl w:val="CEAC24AE"/>
    <w:lvl w:ilvl="0" w:tplc="7EFE73A8">
      <w:start w:val="1"/>
      <w:numFmt w:val="decimal"/>
      <w:lvlText w:val="%1)"/>
      <w:lvlJc w:val="left"/>
      <w:pPr>
        <w:ind w:left="720" w:hanging="360"/>
      </w:pPr>
    </w:lvl>
    <w:lvl w:ilvl="1" w:tplc="956CFC90">
      <w:start w:val="1"/>
      <w:numFmt w:val="lowerLetter"/>
      <w:lvlText w:val="%2."/>
      <w:lvlJc w:val="left"/>
      <w:pPr>
        <w:ind w:left="1440" w:hanging="360"/>
      </w:pPr>
    </w:lvl>
    <w:lvl w:ilvl="2" w:tplc="C84CA680">
      <w:start w:val="1"/>
      <w:numFmt w:val="lowerRoman"/>
      <w:lvlText w:val="%3."/>
      <w:lvlJc w:val="right"/>
      <w:pPr>
        <w:ind w:left="2160" w:hanging="180"/>
      </w:pPr>
    </w:lvl>
    <w:lvl w:ilvl="3" w:tplc="F6A0029A">
      <w:start w:val="1"/>
      <w:numFmt w:val="decimal"/>
      <w:lvlText w:val="%4."/>
      <w:lvlJc w:val="left"/>
      <w:pPr>
        <w:ind w:left="2880" w:hanging="360"/>
      </w:pPr>
    </w:lvl>
    <w:lvl w:ilvl="4" w:tplc="4774A9DC">
      <w:start w:val="1"/>
      <w:numFmt w:val="lowerLetter"/>
      <w:lvlText w:val="%5."/>
      <w:lvlJc w:val="left"/>
      <w:pPr>
        <w:ind w:left="3600" w:hanging="360"/>
      </w:pPr>
    </w:lvl>
    <w:lvl w:ilvl="5" w:tplc="D70A2F2C">
      <w:start w:val="1"/>
      <w:numFmt w:val="lowerRoman"/>
      <w:lvlText w:val="%6."/>
      <w:lvlJc w:val="right"/>
      <w:pPr>
        <w:ind w:left="4320" w:hanging="180"/>
      </w:pPr>
    </w:lvl>
    <w:lvl w:ilvl="6" w:tplc="1D5E25E0">
      <w:start w:val="1"/>
      <w:numFmt w:val="decimal"/>
      <w:lvlText w:val="%7."/>
      <w:lvlJc w:val="left"/>
      <w:pPr>
        <w:ind w:left="5040" w:hanging="360"/>
      </w:pPr>
    </w:lvl>
    <w:lvl w:ilvl="7" w:tplc="60503EE4">
      <w:start w:val="1"/>
      <w:numFmt w:val="lowerLetter"/>
      <w:lvlText w:val="%8."/>
      <w:lvlJc w:val="left"/>
      <w:pPr>
        <w:ind w:left="5760" w:hanging="360"/>
      </w:pPr>
    </w:lvl>
    <w:lvl w:ilvl="8" w:tplc="35E020B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806176"/>
    <w:multiLevelType w:val="multilevel"/>
    <w:tmpl w:val="1552611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96111F6"/>
    <w:multiLevelType w:val="multilevel"/>
    <w:tmpl w:val="B2E80DD4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9CD2874"/>
    <w:multiLevelType w:val="multilevel"/>
    <w:tmpl w:val="CDE2D87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0B6E3773"/>
    <w:multiLevelType w:val="multilevel"/>
    <w:tmpl w:val="0F14F18C"/>
    <w:lvl w:ilvl="0">
      <w:start w:val="1"/>
      <w:numFmt w:val="decimal"/>
      <w:lvlText w:val="%1)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77760F"/>
    <w:multiLevelType w:val="multilevel"/>
    <w:tmpl w:val="E48EB1F6"/>
    <w:lvl w:ilvl="0">
      <w:start w:val="1"/>
      <w:numFmt w:val="lowerLetter"/>
      <w:lvlText w:val="%1)"/>
      <w:lvlJc w:val="left"/>
      <w:rPr>
        <w:b w:val="0"/>
        <w:bCs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C5D02D6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C9901A4"/>
    <w:multiLevelType w:val="multilevel"/>
    <w:tmpl w:val="CDE2D874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CA14182"/>
    <w:multiLevelType w:val="multilevel"/>
    <w:tmpl w:val="40069082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0ED701A3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0FB30410"/>
    <w:multiLevelType w:val="multilevel"/>
    <w:tmpl w:val="DC02ED20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1825891"/>
    <w:multiLevelType w:val="multilevel"/>
    <w:tmpl w:val="5C36071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50E720A"/>
    <w:multiLevelType w:val="multilevel"/>
    <w:tmpl w:val="EFEA96B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63650EC"/>
    <w:multiLevelType w:val="hybridMultilevel"/>
    <w:tmpl w:val="0FB62462"/>
    <w:lvl w:ilvl="0" w:tplc="072215E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721A37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190C2542"/>
    <w:multiLevelType w:val="multilevel"/>
    <w:tmpl w:val="6204B3C4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193961A0"/>
    <w:multiLevelType w:val="multilevel"/>
    <w:tmpl w:val="814E17E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1A5E4560"/>
    <w:multiLevelType w:val="multilevel"/>
    <w:tmpl w:val="EF3A46C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1ABD6F95"/>
    <w:multiLevelType w:val="multilevel"/>
    <w:tmpl w:val="120EE8A2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1ACD6E95"/>
    <w:multiLevelType w:val="multilevel"/>
    <w:tmpl w:val="0000000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AFF6B63"/>
    <w:multiLevelType w:val="hybridMultilevel"/>
    <w:tmpl w:val="163A04E6"/>
    <w:lvl w:ilvl="0" w:tplc="04150017">
      <w:start w:val="1"/>
      <w:numFmt w:val="lowerLetter"/>
      <w:lvlText w:val="%1)"/>
      <w:lvlJc w:val="left"/>
      <w:pPr>
        <w:ind w:left="719" w:hanging="360"/>
      </w:p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7" w15:restartNumberingAfterBreak="0">
    <w:nsid w:val="1B4A277D"/>
    <w:multiLevelType w:val="multilevel"/>
    <w:tmpl w:val="7586F400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1E3A439F"/>
    <w:multiLevelType w:val="hybridMultilevel"/>
    <w:tmpl w:val="C24C94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2D4DEA"/>
    <w:multiLevelType w:val="multilevel"/>
    <w:tmpl w:val="6204B3C4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22B945F7"/>
    <w:multiLevelType w:val="multilevel"/>
    <w:tmpl w:val="4CDAC9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247E2CC2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29142A81"/>
    <w:multiLevelType w:val="multilevel"/>
    <w:tmpl w:val="66625824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2F841297"/>
    <w:multiLevelType w:val="hybridMultilevel"/>
    <w:tmpl w:val="0F1E3AB8"/>
    <w:lvl w:ilvl="0" w:tplc="FB8241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FE35D4B"/>
    <w:multiLevelType w:val="multilevel"/>
    <w:tmpl w:val="E8B8931C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331E50D9"/>
    <w:multiLevelType w:val="multilevel"/>
    <w:tmpl w:val="C8A2A17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35320EE0"/>
    <w:multiLevelType w:val="multilevel"/>
    <w:tmpl w:val="4EEADB30"/>
    <w:lvl w:ilvl="0">
      <w:start w:val="1"/>
      <w:numFmt w:val="lowerLetter"/>
      <w:lvlText w:val="%1)"/>
      <w:lvlJc w:val="left"/>
      <w:pPr>
        <w:ind w:left="0" w:firstLine="0"/>
      </w:pPr>
      <w:rPr>
        <w:rFonts w:hint="default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7" w15:restartNumberingAfterBreak="0">
    <w:nsid w:val="38D9146C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38DD3DF2"/>
    <w:multiLevelType w:val="multilevel"/>
    <w:tmpl w:val="0C624EC8"/>
    <w:lvl w:ilvl="0">
      <w:start w:val="1"/>
      <w:numFmt w:val="decimal"/>
      <w:lvlText w:val="%1)"/>
      <w:lvlJc w:val="left"/>
      <w:rPr>
        <w:b w:val="0"/>
        <w:bCs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394140AF"/>
    <w:multiLevelType w:val="hybridMultilevel"/>
    <w:tmpl w:val="71B46D10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0" w15:restartNumberingAfterBreak="0">
    <w:nsid w:val="3C780870"/>
    <w:multiLevelType w:val="multilevel"/>
    <w:tmpl w:val="5C36071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40E548FC"/>
    <w:multiLevelType w:val="hybridMultilevel"/>
    <w:tmpl w:val="5DE48BBA"/>
    <w:lvl w:ilvl="0" w:tplc="63620C9E">
      <w:start w:val="1"/>
      <w:numFmt w:val="lowerLetter"/>
      <w:lvlText w:val="%1)"/>
      <w:lvlJc w:val="left"/>
      <w:pPr>
        <w:ind w:left="81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4" w:hanging="360"/>
      </w:pPr>
    </w:lvl>
    <w:lvl w:ilvl="2" w:tplc="0415001B" w:tentative="1">
      <w:start w:val="1"/>
      <w:numFmt w:val="lowerRoman"/>
      <w:lvlText w:val="%3."/>
      <w:lvlJc w:val="right"/>
      <w:pPr>
        <w:ind w:left="2254" w:hanging="180"/>
      </w:pPr>
    </w:lvl>
    <w:lvl w:ilvl="3" w:tplc="0415000F" w:tentative="1">
      <w:start w:val="1"/>
      <w:numFmt w:val="decimal"/>
      <w:lvlText w:val="%4."/>
      <w:lvlJc w:val="left"/>
      <w:pPr>
        <w:ind w:left="2974" w:hanging="360"/>
      </w:pPr>
    </w:lvl>
    <w:lvl w:ilvl="4" w:tplc="04150019" w:tentative="1">
      <w:start w:val="1"/>
      <w:numFmt w:val="lowerLetter"/>
      <w:lvlText w:val="%5."/>
      <w:lvlJc w:val="left"/>
      <w:pPr>
        <w:ind w:left="3694" w:hanging="360"/>
      </w:pPr>
    </w:lvl>
    <w:lvl w:ilvl="5" w:tplc="0415001B" w:tentative="1">
      <w:start w:val="1"/>
      <w:numFmt w:val="lowerRoman"/>
      <w:lvlText w:val="%6."/>
      <w:lvlJc w:val="right"/>
      <w:pPr>
        <w:ind w:left="4414" w:hanging="180"/>
      </w:pPr>
    </w:lvl>
    <w:lvl w:ilvl="6" w:tplc="0415000F" w:tentative="1">
      <w:start w:val="1"/>
      <w:numFmt w:val="decimal"/>
      <w:lvlText w:val="%7."/>
      <w:lvlJc w:val="left"/>
      <w:pPr>
        <w:ind w:left="5134" w:hanging="360"/>
      </w:pPr>
    </w:lvl>
    <w:lvl w:ilvl="7" w:tplc="04150019" w:tentative="1">
      <w:start w:val="1"/>
      <w:numFmt w:val="lowerLetter"/>
      <w:lvlText w:val="%8."/>
      <w:lvlJc w:val="left"/>
      <w:pPr>
        <w:ind w:left="5854" w:hanging="360"/>
      </w:pPr>
    </w:lvl>
    <w:lvl w:ilvl="8" w:tplc="041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2" w15:restartNumberingAfterBreak="0">
    <w:nsid w:val="410E76B5"/>
    <w:multiLevelType w:val="multilevel"/>
    <w:tmpl w:val="23AE404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46057DFC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47165572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4BD31886"/>
    <w:multiLevelType w:val="hybridMultilevel"/>
    <w:tmpl w:val="E09C7E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7D71B2"/>
    <w:multiLevelType w:val="hybridMultilevel"/>
    <w:tmpl w:val="0D803982"/>
    <w:lvl w:ilvl="0" w:tplc="89B8CC30">
      <w:start w:val="1"/>
      <w:numFmt w:val="lowerLetter"/>
      <w:lvlText w:val="%1)"/>
      <w:lvlJc w:val="left"/>
      <w:pPr>
        <w:ind w:left="720" w:hanging="360"/>
      </w:pPr>
    </w:lvl>
    <w:lvl w:ilvl="1" w:tplc="E97A884C">
      <w:start w:val="1"/>
      <w:numFmt w:val="lowerLetter"/>
      <w:lvlText w:val="%2."/>
      <w:lvlJc w:val="left"/>
      <w:pPr>
        <w:ind w:left="1440" w:hanging="360"/>
      </w:pPr>
    </w:lvl>
    <w:lvl w:ilvl="2" w:tplc="5C5CCD22">
      <w:start w:val="1"/>
      <w:numFmt w:val="lowerRoman"/>
      <w:lvlText w:val="%3."/>
      <w:lvlJc w:val="right"/>
      <w:pPr>
        <w:ind w:left="2160" w:hanging="180"/>
      </w:pPr>
    </w:lvl>
    <w:lvl w:ilvl="3" w:tplc="0FD48328">
      <w:start w:val="1"/>
      <w:numFmt w:val="decimal"/>
      <w:lvlText w:val="%4."/>
      <w:lvlJc w:val="left"/>
      <w:pPr>
        <w:ind w:left="2880" w:hanging="360"/>
      </w:pPr>
    </w:lvl>
    <w:lvl w:ilvl="4" w:tplc="F370A4AE">
      <w:start w:val="1"/>
      <w:numFmt w:val="lowerLetter"/>
      <w:lvlText w:val="%5."/>
      <w:lvlJc w:val="left"/>
      <w:pPr>
        <w:ind w:left="3600" w:hanging="360"/>
      </w:pPr>
    </w:lvl>
    <w:lvl w:ilvl="5" w:tplc="3FAAD302">
      <w:start w:val="1"/>
      <w:numFmt w:val="lowerRoman"/>
      <w:lvlText w:val="%6."/>
      <w:lvlJc w:val="right"/>
      <w:pPr>
        <w:ind w:left="4320" w:hanging="180"/>
      </w:pPr>
    </w:lvl>
    <w:lvl w:ilvl="6" w:tplc="7F58BC34">
      <w:start w:val="1"/>
      <w:numFmt w:val="decimal"/>
      <w:lvlText w:val="%7."/>
      <w:lvlJc w:val="left"/>
      <w:pPr>
        <w:ind w:left="5040" w:hanging="360"/>
      </w:pPr>
    </w:lvl>
    <w:lvl w:ilvl="7" w:tplc="973C694C">
      <w:start w:val="1"/>
      <w:numFmt w:val="lowerLetter"/>
      <w:lvlText w:val="%8."/>
      <w:lvlJc w:val="left"/>
      <w:pPr>
        <w:ind w:left="5760" w:hanging="360"/>
      </w:pPr>
    </w:lvl>
    <w:lvl w:ilvl="8" w:tplc="E0E8A550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F31E4D"/>
    <w:multiLevelType w:val="multilevel"/>
    <w:tmpl w:val="5784C38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502F5DE7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52973FC0"/>
    <w:multiLevelType w:val="multilevel"/>
    <w:tmpl w:val="FCAE2C5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52FE2AF9"/>
    <w:multiLevelType w:val="multilevel"/>
    <w:tmpl w:val="AB766A0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56511998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58172091"/>
    <w:multiLevelType w:val="hybridMultilevel"/>
    <w:tmpl w:val="0C903B54"/>
    <w:lvl w:ilvl="0" w:tplc="4EBCED94">
      <w:start w:val="1"/>
      <w:numFmt w:val="decimal"/>
      <w:lvlText w:val="%1)"/>
      <w:lvlJc w:val="left"/>
      <w:pPr>
        <w:ind w:left="720" w:hanging="360"/>
      </w:pPr>
    </w:lvl>
    <w:lvl w:ilvl="1" w:tplc="F24E5FF6">
      <w:start w:val="1"/>
      <w:numFmt w:val="lowerLetter"/>
      <w:lvlText w:val="%2."/>
      <w:lvlJc w:val="left"/>
      <w:pPr>
        <w:ind w:left="1440" w:hanging="360"/>
      </w:pPr>
    </w:lvl>
    <w:lvl w:ilvl="2" w:tplc="C450A636">
      <w:start w:val="1"/>
      <w:numFmt w:val="lowerRoman"/>
      <w:lvlText w:val="%3."/>
      <w:lvlJc w:val="right"/>
      <w:pPr>
        <w:ind w:left="2160" w:hanging="180"/>
      </w:pPr>
    </w:lvl>
    <w:lvl w:ilvl="3" w:tplc="EC9250B4">
      <w:start w:val="1"/>
      <w:numFmt w:val="decimal"/>
      <w:lvlText w:val="%4."/>
      <w:lvlJc w:val="left"/>
      <w:pPr>
        <w:ind w:left="2880" w:hanging="360"/>
      </w:pPr>
    </w:lvl>
    <w:lvl w:ilvl="4" w:tplc="9C862C5A">
      <w:start w:val="1"/>
      <w:numFmt w:val="lowerLetter"/>
      <w:lvlText w:val="%5."/>
      <w:lvlJc w:val="left"/>
      <w:pPr>
        <w:ind w:left="3600" w:hanging="360"/>
      </w:pPr>
    </w:lvl>
    <w:lvl w:ilvl="5" w:tplc="E8C0A65E">
      <w:start w:val="1"/>
      <w:numFmt w:val="lowerRoman"/>
      <w:lvlText w:val="%6."/>
      <w:lvlJc w:val="right"/>
      <w:pPr>
        <w:ind w:left="4320" w:hanging="180"/>
      </w:pPr>
    </w:lvl>
    <w:lvl w:ilvl="6" w:tplc="F75401D4">
      <w:start w:val="1"/>
      <w:numFmt w:val="decimal"/>
      <w:lvlText w:val="%7."/>
      <w:lvlJc w:val="left"/>
      <w:pPr>
        <w:ind w:left="5040" w:hanging="360"/>
      </w:pPr>
    </w:lvl>
    <w:lvl w:ilvl="7" w:tplc="7362F03A">
      <w:start w:val="1"/>
      <w:numFmt w:val="lowerLetter"/>
      <w:lvlText w:val="%8."/>
      <w:lvlJc w:val="left"/>
      <w:pPr>
        <w:ind w:left="5760" w:hanging="360"/>
      </w:pPr>
    </w:lvl>
    <w:lvl w:ilvl="8" w:tplc="A6A45356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DC93637"/>
    <w:multiLevelType w:val="multilevel"/>
    <w:tmpl w:val="5A2A6660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041732D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68E13C54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6BBB3BB2"/>
    <w:multiLevelType w:val="hybridMultilevel"/>
    <w:tmpl w:val="1ADA7090"/>
    <w:lvl w:ilvl="0" w:tplc="06DA397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06F2115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5B43D9A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6CF3ACF"/>
    <w:multiLevelType w:val="multilevel"/>
    <w:tmpl w:val="8B84ABD2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78761698"/>
    <w:multiLevelType w:val="multilevel"/>
    <w:tmpl w:val="8B44307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7ACD594A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7C6457A5"/>
    <w:multiLevelType w:val="multilevel"/>
    <w:tmpl w:val="D81E7E9C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7CCB4FFB"/>
    <w:multiLevelType w:val="hybridMultilevel"/>
    <w:tmpl w:val="24C03E04"/>
    <w:lvl w:ilvl="0" w:tplc="B0368412">
      <w:start w:val="1"/>
      <w:numFmt w:val="lowerLetter"/>
      <w:lvlText w:val="%1)"/>
      <w:lvlJc w:val="left"/>
      <w:pPr>
        <w:ind w:left="108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7D3E1151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74621562">
    <w:abstractNumId w:val="6"/>
  </w:num>
  <w:num w:numId="2" w16cid:durableId="1087724253">
    <w:abstractNumId w:val="46"/>
  </w:num>
  <w:num w:numId="3" w16cid:durableId="550456036">
    <w:abstractNumId w:val="52"/>
  </w:num>
  <w:num w:numId="4" w16cid:durableId="844511846">
    <w:abstractNumId w:val="59"/>
  </w:num>
  <w:num w:numId="5" w16cid:durableId="1593901872">
    <w:abstractNumId w:val="38"/>
  </w:num>
  <w:num w:numId="6" w16cid:durableId="1918124393">
    <w:abstractNumId w:val="14"/>
  </w:num>
  <w:num w:numId="7" w16cid:durableId="67464007">
    <w:abstractNumId w:val="27"/>
  </w:num>
  <w:num w:numId="8" w16cid:durableId="307172255">
    <w:abstractNumId w:val="15"/>
  </w:num>
  <w:num w:numId="9" w16cid:durableId="743453337">
    <w:abstractNumId w:val="55"/>
  </w:num>
  <w:num w:numId="10" w16cid:durableId="992097502">
    <w:abstractNumId w:val="54"/>
  </w:num>
  <w:num w:numId="11" w16cid:durableId="578755148">
    <w:abstractNumId w:val="11"/>
  </w:num>
  <w:num w:numId="12" w16cid:durableId="59794494">
    <w:abstractNumId w:val="53"/>
  </w:num>
  <w:num w:numId="13" w16cid:durableId="1305311665">
    <w:abstractNumId w:val="22"/>
  </w:num>
  <w:num w:numId="14" w16cid:durableId="490565755">
    <w:abstractNumId w:val="57"/>
  </w:num>
  <w:num w:numId="15" w16cid:durableId="1436368392">
    <w:abstractNumId w:val="51"/>
  </w:num>
  <w:num w:numId="16" w16cid:durableId="871501246">
    <w:abstractNumId w:val="35"/>
  </w:num>
  <w:num w:numId="17" w16cid:durableId="1843082072">
    <w:abstractNumId w:val="44"/>
  </w:num>
  <w:num w:numId="18" w16cid:durableId="1868062745">
    <w:abstractNumId w:val="60"/>
  </w:num>
  <w:num w:numId="19" w16cid:durableId="414783882">
    <w:abstractNumId w:val="7"/>
  </w:num>
  <w:num w:numId="20" w16cid:durableId="559829425">
    <w:abstractNumId w:val="32"/>
  </w:num>
  <w:num w:numId="21" w16cid:durableId="1571764880">
    <w:abstractNumId w:val="23"/>
  </w:num>
  <w:num w:numId="22" w16cid:durableId="294139569">
    <w:abstractNumId w:val="62"/>
  </w:num>
  <w:num w:numId="23" w16cid:durableId="573011213">
    <w:abstractNumId w:val="18"/>
  </w:num>
  <w:num w:numId="24" w16cid:durableId="1826237112">
    <w:abstractNumId w:val="8"/>
  </w:num>
  <w:num w:numId="25" w16cid:durableId="43331474">
    <w:abstractNumId w:val="50"/>
  </w:num>
  <w:num w:numId="26" w16cid:durableId="765076611">
    <w:abstractNumId w:val="47"/>
  </w:num>
  <w:num w:numId="27" w16cid:durableId="86538518">
    <w:abstractNumId w:val="48"/>
  </w:num>
  <w:num w:numId="28" w16cid:durableId="1499150205">
    <w:abstractNumId w:val="40"/>
  </w:num>
  <w:num w:numId="29" w16cid:durableId="1407874507">
    <w:abstractNumId w:val="10"/>
  </w:num>
  <w:num w:numId="30" w16cid:durableId="122041637">
    <w:abstractNumId w:val="36"/>
  </w:num>
  <w:num w:numId="31" w16cid:durableId="824779869">
    <w:abstractNumId w:val="5"/>
  </w:num>
  <w:num w:numId="32" w16cid:durableId="1058818887">
    <w:abstractNumId w:val="29"/>
  </w:num>
  <w:num w:numId="33" w16cid:durableId="1200317435">
    <w:abstractNumId w:val="49"/>
  </w:num>
  <w:num w:numId="34" w16cid:durableId="2024360858">
    <w:abstractNumId w:val="61"/>
  </w:num>
  <w:num w:numId="35" w16cid:durableId="296648214">
    <w:abstractNumId w:val="43"/>
  </w:num>
  <w:num w:numId="36" w16cid:durableId="1354114782">
    <w:abstractNumId w:val="64"/>
  </w:num>
  <w:num w:numId="37" w16cid:durableId="538515489">
    <w:abstractNumId w:val="58"/>
  </w:num>
  <w:num w:numId="38" w16cid:durableId="1975134389">
    <w:abstractNumId w:val="42"/>
  </w:num>
  <w:num w:numId="39" w16cid:durableId="2072460662">
    <w:abstractNumId w:val="16"/>
  </w:num>
  <w:num w:numId="40" w16cid:durableId="2143690844">
    <w:abstractNumId w:val="19"/>
  </w:num>
  <w:num w:numId="41" w16cid:durableId="1218276269">
    <w:abstractNumId w:val="17"/>
  </w:num>
  <w:num w:numId="42" w16cid:durableId="173049849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3171915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20737703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68000839">
    <w:abstractNumId w:val="20"/>
  </w:num>
  <w:num w:numId="46" w16cid:durableId="1017000543">
    <w:abstractNumId w:val="31"/>
  </w:num>
  <w:num w:numId="47" w16cid:durableId="1764296272">
    <w:abstractNumId w:val="9"/>
  </w:num>
  <w:num w:numId="48" w16cid:durableId="186497409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7156221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832596233">
    <w:abstractNumId w:val="24"/>
  </w:num>
  <w:num w:numId="51" w16cid:durableId="1064337261">
    <w:abstractNumId w:val="45"/>
  </w:num>
  <w:num w:numId="52" w16cid:durableId="1063064508">
    <w:abstractNumId w:val="21"/>
  </w:num>
  <w:num w:numId="53" w16cid:durableId="1364790115">
    <w:abstractNumId w:val="12"/>
  </w:num>
  <w:num w:numId="54" w16cid:durableId="794911981">
    <w:abstractNumId w:val="37"/>
  </w:num>
  <w:num w:numId="55" w16cid:durableId="1851524745">
    <w:abstractNumId w:val="41"/>
  </w:num>
  <w:num w:numId="56" w16cid:durableId="321931129">
    <w:abstractNumId w:val="39"/>
  </w:num>
  <w:num w:numId="57" w16cid:durableId="1146627064">
    <w:abstractNumId w:val="26"/>
  </w:num>
  <w:num w:numId="58" w16cid:durableId="1760249784">
    <w:abstractNumId w:val="1"/>
  </w:num>
  <w:num w:numId="59" w16cid:durableId="489828141">
    <w:abstractNumId w:val="28"/>
  </w:num>
  <w:num w:numId="60" w16cid:durableId="380322953">
    <w:abstractNumId w:val="4"/>
  </w:num>
  <w:num w:numId="61" w16cid:durableId="2011174312">
    <w:abstractNumId w:val="25"/>
  </w:num>
  <w:num w:numId="62" w16cid:durableId="1736733819">
    <w:abstractNumId w:val="30"/>
  </w:num>
  <w:num w:numId="63" w16cid:durableId="234779088">
    <w:abstractNumId w:val="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7EC"/>
    <w:rsid w:val="000076B6"/>
    <w:rsid w:val="00036CE1"/>
    <w:rsid w:val="0005692C"/>
    <w:rsid w:val="00067B84"/>
    <w:rsid w:val="00071413"/>
    <w:rsid w:val="0008370A"/>
    <w:rsid w:val="000B2944"/>
    <w:rsid w:val="000B34E4"/>
    <w:rsid w:val="000D4490"/>
    <w:rsid w:val="000D7E9B"/>
    <w:rsid w:val="00105BDC"/>
    <w:rsid w:val="001403EB"/>
    <w:rsid w:val="00145F92"/>
    <w:rsid w:val="00165642"/>
    <w:rsid w:val="001960BF"/>
    <w:rsid w:val="00197F54"/>
    <w:rsid w:val="001C193C"/>
    <w:rsid w:val="001D37BD"/>
    <w:rsid w:val="001E2410"/>
    <w:rsid w:val="001E5A0F"/>
    <w:rsid w:val="00244245"/>
    <w:rsid w:val="0025180C"/>
    <w:rsid w:val="002624AB"/>
    <w:rsid w:val="002712B8"/>
    <w:rsid w:val="00273EBE"/>
    <w:rsid w:val="00295B16"/>
    <w:rsid w:val="002A42F5"/>
    <w:rsid w:val="002A5BD3"/>
    <w:rsid w:val="002B037D"/>
    <w:rsid w:val="002C3C1D"/>
    <w:rsid w:val="002D1A18"/>
    <w:rsid w:val="002F3628"/>
    <w:rsid w:val="003033F1"/>
    <w:rsid w:val="0031391E"/>
    <w:rsid w:val="0033073E"/>
    <w:rsid w:val="00342FC5"/>
    <w:rsid w:val="00356E84"/>
    <w:rsid w:val="00372C38"/>
    <w:rsid w:val="00372DFD"/>
    <w:rsid w:val="00394A63"/>
    <w:rsid w:val="003A0F92"/>
    <w:rsid w:val="003B11D2"/>
    <w:rsid w:val="003B770B"/>
    <w:rsid w:val="003C0B60"/>
    <w:rsid w:val="003F5D5E"/>
    <w:rsid w:val="003F7077"/>
    <w:rsid w:val="00406E59"/>
    <w:rsid w:val="00435286"/>
    <w:rsid w:val="00443E5A"/>
    <w:rsid w:val="0045332A"/>
    <w:rsid w:val="00455A6B"/>
    <w:rsid w:val="00465A04"/>
    <w:rsid w:val="00474BE3"/>
    <w:rsid w:val="004750DD"/>
    <w:rsid w:val="004751B0"/>
    <w:rsid w:val="0048084F"/>
    <w:rsid w:val="004841C2"/>
    <w:rsid w:val="004856CB"/>
    <w:rsid w:val="004939A5"/>
    <w:rsid w:val="004962C6"/>
    <w:rsid w:val="004974A6"/>
    <w:rsid w:val="004B4E5A"/>
    <w:rsid w:val="004F306E"/>
    <w:rsid w:val="00516F01"/>
    <w:rsid w:val="005257CD"/>
    <w:rsid w:val="00551B60"/>
    <w:rsid w:val="0055373E"/>
    <w:rsid w:val="0056458C"/>
    <w:rsid w:val="005730E1"/>
    <w:rsid w:val="005B0AFD"/>
    <w:rsid w:val="005B529B"/>
    <w:rsid w:val="005C3913"/>
    <w:rsid w:val="005C5040"/>
    <w:rsid w:val="005E324D"/>
    <w:rsid w:val="005F3513"/>
    <w:rsid w:val="005F55EA"/>
    <w:rsid w:val="00602708"/>
    <w:rsid w:val="0062346F"/>
    <w:rsid w:val="006472D9"/>
    <w:rsid w:val="00680617"/>
    <w:rsid w:val="006B2B5E"/>
    <w:rsid w:val="006B4614"/>
    <w:rsid w:val="006D22E4"/>
    <w:rsid w:val="006F10CC"/>
    <w:rsid w:val="006F5059"/>
    <w:rsid w:val="006F7594"/>
    <w:rsid w:val="007246EE"/>
    <w:rsid w:val="00724B08"/>
    <w:rsid w:val="00726B01"/>
    <w:rsid w:val="007351B7"/>
    <w:rsid w:val="007467EC"/>
    <w:rsid w:val="00752DA7"/>
    <w:rsid w:val="007717CA"/>
    <w:rsid w:val="00784F79"/>
    <w:rsid w:val="0078729B"/>
    <w:rsid w:val="007C52F3"/>
    <w:rsid w:val="007D550E"/>
    <w:rsid w:val="007D6413"/>
    <w:rsid w:val="007E107F"/>
    <w:rsid w:val="007F27EB"/>
    <w:rsid w:val="007F41DC"/>
    <w:rsid w:val="007F447C"/>
    <w:rsid w:val="008012A6"/>
    <w:rsid w:val="008031B1"/>
    <w:rsid w:val="0080794B"/>
    <w:rsid w:val="008136B1"/>
    <w:rsid w:val="00824ED7"/>
    <w:rsid w:val="00827C2D"/>
    <w:rsid w:val="0084436A"/>
    <w:rsid w:val="00880DB9"/>
    <w:rsid w:val="0088331F"/>
    <w:rsid w:val="008837E5"/>
    <w:rsid w:val="008A098C"/>
    <w:rsid w:val="008B43F3"/>
    <w:rsid w:val="008B62EF"/>
    <w:rsid w:val="008D134B"/>
    <w:rsid w:val="008E15EB"/>
    <w:rsid w:val="008E7695"/>
    <w:rsid w:val="008F0663"/>
    <w:rsid w:val="008F2AA2"/>
    <w:rsid w:val="0093246F"/>
    <w:rsid w:val="009415BA"/>
    <w:rsid w:val="00941F17"/>
    <w:rsid w:val="00954DC9"/>
    <w:rsid w:val="0096675A"/>
    <w:rsid w:val="00974C44"/>
    <w:rsid w:val="00990335"/>
    <w:rsid w:val="00992026"/>
    <w:rsid w:val="009A71FD"/>
    <w:rsid w:val="009C1078"/>
    <w:rsid w:val="009C4168"/>
    <w:rsid w:val="009D2129"/>
    <w:rsid w:val="009E0F55"/>
    <w:rsid w:val="009E184E"/>
    <w:rsid w:val="009E2561"/>
    <w:rsid w:val="009E3E9F"/>
    <w:rsid w:val="00A151B5"/>
    <w:rsid w:val="00A203E8"/>
    <w:rsid w:val="00A215EA"/>
    <w:rsid w:val="00A21C63"/>
    <w:rsid w:val="00A26BEA"/>
    <w:rsid w:val="00A32E96"/>
    <w:rsid w:val="00A36A88"/>
    <w:rsid w:val="00A534F1"/>
    <w:rsid w:val="00A56F7A"/>
    <w:rsid w:val="00A603BE"/>
    <w:rsid w:val="00A621FD"/>
    <w:rsid w:val="00A71918"/>
    <w:rsid w:val="00A76405"/>
    <w:rsid w:val="00A90810"/>
    <w:rsid w:val="00A91927"/>
    <w:rsid w:val="00A95A03"/>
    <w:rsid w:val="00AA2284"/>
    <w:rsid w:val="00AA228C"/>
    <w:rsid w:val="00AA26E2"/>
    <w:rsid w:val="00AA6B5C"/>
    <w:rsid w:val="00AB0F5D"/>
    <w:rsid w:val="00AB6ECE"/>
    <w:rsid w:val="00AC58E8"/>
    <w:rsid w:val="00AD168B"/>
    <w:rsid w:val="00AE35C1"/>
    <w:rsid w:val="00B05058"/>
    <w:rsid w:val="00B1268F"/>
    <w:rsid w:val="00B148A6"/>
    <w:rsid w:val="00B149EC"/>
    <w:rsid w:val="00B17B5F"/>
    <w:rsid w:val="00B251AD"/>
    <w:rsid w:val="00B33A55"/>
    <w:rsid w:val="00B34A69"/>
    <w:rsid w:val="00B41647"/>
    <w:rsid w:val="00B4325B"/>
    <w:rsid w:val="00B61DCC"/>
    <w:rsid w:val="00B854C3"/>
    <w:rsid w:val="00B933EB"/>
    <w:rsid w:val="00BA1D5C"/>
    <w:rsid w:val="00BB26F8"/>
    <w:rsid w:val="00BC1B81"/>
    <w:rsid w:val="00BC6CD5"/>
    <w:rsid w:val="00C01062"/>
    <w:rsid w:val="00C07ED7"/>
    <w:rsid w:val="00C125D3"/>
    <w:rsid w:val="00C13463"/>
    <w:rsid w:val="00C31CD3"/>
    <w:rsid w:val="00C369E3"/>
    <w:rsid w:val="00C536E9"/>
    <w:rsid w:val="00C72835"/>
    <w:rsid w:val="00C7679F"/>
    <w:rsid w:val="00C82D4B"/>
    <w:rsid w:val="00CA2DE4"/>
    <w:rsid w:val="00CB393E"/>
    <w:rsid w:val="00CE7BDB"/>
    <w:rsid w:val="00D00FDD"/>
    <w:rsid w:val="00D14CD6"/>
    <w:rsid w:val="00D16C5F"/>
    <w:rsid w:val="00D21943"/>
    <w:rsid w:val="00D24B82"/>
    <w:rsid w:val="00D2744A"/>
    <w:rsid w:val="00D27DCE"/>
    <w:rsid w:val="00D36848"/>
    <w:rsid w:val="00D41BA0"/>
    <w:rsid w:val="00D605F8"/>
    <w:rsid w:val="00D6464E"/>
    <w:rsid w:val="00D762DA"/>
    <w:rsid w:val="00D82F28"/>
    <w:rsid w:val="00D914EC"/>
    <w:rsid w:val="00DA39C4"/>
    <w:rsid w:val="00DB4331"/>
    <w:rsid w:val="00DB4C09"/>
    <w:rsid w:val="00DD2840"/>
    <w:rsid w:val="00DE2507"/>
    <w:rsid w:val="00DE505C"/>
    <w:rsid w:val="00E44F81"/>
    <w:rsid w:val="00E475E1"/>
    <w:rsid w:val="00EC26BE"/>
    <w:rsid w:val="00ED43F7"/>
    <w:rsid w:val="00F0118E"/>
    <w:rsid w:val="00F0174A"/>
    <w:rsid w:val="00F31B0F"/>
    <w:rsid w:val="00F40AB3"/>
    <w:rsid w:val="00F61B19"/>
    <w:rsid w:val="00F90323"/>
    <w:rsid w:val="00FB2A00"/>
    <w:rsid w:val="00FD20B0"/>
    <w:rsid w:val="00FD6B78"/>
    <w:rsid w:val="00FE233B"/>
    <w:rsid w:val="02564374"/>
    <w:rsid w:val="04723D7E"/>
    <w:rsid w:val="04BB17A5"/>
    <w:rsid w:val="05E5C312"/>
    <w:rsid w:val="063048AC"/>
    <w:rsid w:val="064631D0"/>
    <w:rsid w:val="06C1BBA0"/>
    <w:rsid w:val="06CD452D"/>
    <w:rsid w:val="0714C638"/>
    <w:rsid w:val="085D8C01"/>
    <w:rsid w:val="08F981CD"/>
    <w:rsid w:val="0966C633"/>
    <w:rsid w:val="0ADDA01F"/>
    <w:rsid w:val="0B67FF3E"/>
    <w:rsid w:val="0B77D55F"/>
    <w:rsid w:val="0BD8A2D7"/>
    <w:rsid w:val="0C07E407"/>
    <w:rsid w:val="0C60DC4A"/>
    <w:rsid w:val="0C642706"/>
    <w:rsid w:val="0C92F4D8"/>
    <w:rsid w:val="0CC224C3"/>
    <w:rsid w:val="0D2499F0"/>
    <w:rsid w:val="0D7FD8B5"/>
    <w:rsid w:val="0D8D5DFA"/>
    <w:rsid w:val="0DD02FEC"/>
    <w:rsid w:val="0E8836C9"/>
    <w:rsid w:val="0E8E6529"/>
    <w:rsid w:val="0E9FA000"/>
    <w:rsid w:val="0FB9A429"/>
    <w:rsid w:val="0FD8F6D9"/>
    <w:rsid w:val="1068054C"/>
    <w:rsid w:val="10BFD97A"/>
    <w:rsid w:val="10EB6B55"/>
    <w:rsid w:val="11CEFB72"/>
    <w:rsid w:val="11DF2E48"/>
    <w:rsid w:val="120B78BC"/>
    <w:rsid w:val="127D66B1"/>
    <w:rsid w:val="128AD277"/>
    <w:rsid w:val="12CB03B5"/>
    <w:rsid w:val="12EC8C6B"/>
    <w:rsid w:val="135B5515"/>
    <w:rsid w:val="14A97DE4"/>
    <w:rsid w:val="153C74C8"/>
    <w:rsid w:val="15456213"/>
    <w:rsid w:val="1594ABFD"/>
    <w:rsid w:val="1602C8A0"/>
    <w:rsid w:val="1699770E"/>
    <w:rsid w:val="16A9B1D6"/>
    <w:rsid w:val="16ABD77C"/>
    <w:rsid w:val="16B75EF9"/>
    <w:rsid w:val="174AC97F"/>
    <w:rsid w:val="174F664F"/>
    <w:rsid w:val="178C928A"/>
    <w:rsid w:val="185EEDBA"/>
    <w:rsid w:val="187A99CA"/>
    <w:rsid w:val="189CBFF6"/>
    <w:rsid w:val="1927067D"/>
    <w:rsid w:val="1986720D"/>
    <w:rsid w:val="19D61AA8"/>
    <w:rsid w:val="1A924243"/>
    <w:rsid w:val="1BABF877"/>
    <w:rsid w:val="1BB631EA"/>
    <w:rsid w:val="1BD23D62"/>
    <w:rsid w:val="1BF3C1F3"/>
    <w:rsid w:val="1C79D381"/>
    <w:rsid w:val="1EA488F3"/>
    <w:rsid w:val="1EF8CE7F"/>
    <w:rsid w:val="1F4EB384"/>
    <w:rsid w:val="200A1E47"/>
    <w:rsid w:val="205F169A"/>
    <w:rsid w:val="20A2C6B2"/>
    <w:rsid w:val="20EA88C8"/>
    <w:rsid w:val="20F78799"/>
    <w:rsid w:val="21892CB1"/>
    <w:rsid w:val="21AC66DE"/>
    <w:rsid w:val="21C944CA"/>
    <w:rsid w:val="22A8B6B3"/>
    <w:rsid w:val="2337C62B"/>
    <w:rsid w:val="23A0BE65"/>
    <w:rsid w:val="24E407A0"/>
    <w:rsid w:val="256B4059"/>
    <w:rsid w:val="26057FD8"/>
    <w:rsid w:val="26A66C3F"/>
    <w:rsid w:val="26B47983"/>
    <w:rsid w:val="26F55820"/>
    <w:rsid w:val="27409D0C"/>
    <w:rsid w:val="27511F2C"/>
    <w:rsid w:val="276B90F3"/>
    <w:rsid w:val="27F20EF1"/>
    <w:rsid w:val="27F78134"/>
    <w:rsid w:val="284B6B39"/>
    <w:rsid w:val="28A5A818"/>
    <w:rsid w:val="28D164D2"/>
    <w:rsid w:val="28DC6D6D"/>
    <w:rsid w:val="28DDE45E"/>
    <w:rsid w:val="29B15999"/>
    <w:rsid w:val="2AB59D63"/>
    <w:rsid w:val="2B4F1A1D"/>
    <w:rsid w:val="2C52184F"/>
    <w:rsid w:val="2CB81F50"/>
    <w:rsid w:val="2CF2E111"/>
    <w:rsid w:val="2DB15581"/>
    <w:rsid w:val="2E7A78D2"/>
    <w:rsid w:val="2F88583B"/>
    <w:rsid w:val="302436D6"/>
    <w:rsid w:val="30566C3C"/>
    <w:rsid w:val="317EB98A"/>
    <w:rsid w:val="32AE0200"/>
    <w:rsid w:val="34209705"/>
    <w:rsid w:val="3425A7C8"/>
    <w:rsid w:val="34BD8960"/>
    <w:rsid w:val="3531DBC7"/>
    <w:rsid w:val="35F2EF7A"/>
    <w:rsid w:val="3637F2FA"/>
    <w:rsid w:val="36636E7C"/>
    <w:rsid w:val="36898FE5"/>
    <w:rsid w:val="36CDAC28"/>
    <w:rsid w:val="374918AE"/>
    <w:rsid w:val="3754D00C"/>
    <w:rsid w:val="37C64214"/>
    <w:rsid w:val="37DB9D34"/>
    <w:rsid w:val="3839B9B2"/>
    <w:rsid w:val="38697C89"/>
    <w:rsid w:val="38FBF5AE"/>
    <w:rsid w:val="3919EE17"/>
    <w:rsid w:val="39827429"/>
    <w:rsid w:val="3A279E4F"/>
    <w:rsid w:val="3AB6F270"/>
    <w:rsid w:val="3B16AA9D"/>
    <w:rsid w:val="3B4CB7B6"/>
    <w:rsid w:val="3BBBB676"/>
    <w:rsid w:val="3BF0FCEC"/>
    <w:rsid w:val="3CBCDBE8"/>
    <w:rsid w:val="3D152900"/>
    <w:rsid w:val="3D352C7F"/>
    <w:rsid w:val="3D394630"/>
    <w:rsid w:val="3E9F6A4E"/>
    <w:rsid w:val="3F48D563"/>
    <w:rsid w:val="3F7BA846"/>
    <w:rsid w:val="4093DAD3"/>
    <w:rsid w:val="40E247F1"/>
    <w:rsid w:val="410590A2"/>
    <w:rsid w:val="411778A7"/>
    <w:rsid w:val="414F2904"/>
    <w:rsid w:val="4222874F"/>
    <w:rsid w:val="42A16103"/>
    <w:rsid w:val="42B85784"/>
    <w:rsid w:val="440184B5"/>
    <w:rsid w:val="443D3164"/>
    <w:rsid w:val="445E726A"/>
    <w:rsid w:val="452BD1F1"/>
    <w:rsid w:val="45E6BAC3"/>
    <w:rsid w:val="460DF299"/>
    <w:rsid w:val="46229A27"/>
    <w:rsid w:val="46C2E668"/>
    <w:rsid w:val="489E7544"/>
    <w:rsid w:val="491E5B85"/>
    <w:rsid w:val="4A1A70A5"/>
    <w:rsid w:val="4A60F24A"/>
    <w:rsid w:val="4AA6FA80"/>
    <w:rsid w:val="4ABA2BE6"/>
    <w:rsid w:val="4C6218D4"/>
    <w:rsid w:val="4CF730DC"/>
    <w:rsid w:val="4D1C4CFB"/>
    <w:rsid w:val="4D1DBB79"/>
    <w:rsid w:val="4D2AEBF9"/>
    <w:rsid w:val="4D5D3D17"/>
    <w:rsid w:val="4D9170E4"/>
    <w:rsid w:val="4DA1164F"/>
    <w:rsid w:val="50495EE8"/>
    <w:rsid w:val="50895EC2"/>
    <w:rsid w:val="50B26DAC"/>
    <w:rsid w:val="51287765"/>
    <w:rsid w:val="51315AF0"/>
    <w:rsid w:val="5191719C"/>
    <w:rsid w:val="51F4FA49"/>
    <w:rsid w:val="51F64F02"/>
    <w:rsid w:val="52D62AB5"/>
    <w:rsid w:val="53464D02"/>
    <w:rsid w:val="53921F63"/>
    <w:rsid w:val="53C539B8"/>
    <w:rsid w:val="53D42F24"/>
    <w:rsid w:val="53ECD55B"/>
    <w:rsid w:val="5435408D"/>
    <w:rsid w:val="54653367"/>
    <w:rsid w:val="548AE464"/>
    <w:rsid w:val="549DC143"/>
    <w:rsid w:val="54BD297F"/>
    <w:rsid w:val="551FCE66"/>
    <w:rsid w:val="5604CC13"/>
    <w:rsid w:val="57A09C74"/>
    <w:rsid w:val="58D9F113"/>
    <w:rsid w:val="592EB873"/>
    <w:rsid w:val="5A1BC2CF"/>
    <w:rsid w:val="5A33073E"/>
    <w:rsid w:val="5B1A4958"/>
    <w:rsid w:val="5E3294FF"/>
    <w:rsid w:val="5FB1CAB7"/>
    <w:rsid w:val="6005B86B"/>
    <w:rsid w:val="6070A26B"/>
    <w:rsid w:val="620C72CC"/>
    <w:rsid w:val="62BBEE08"/>
    <w:rsid w:val="633EDB58"/>
    <w:rsid w:val="653F274A"/>
    <w:rsid w:val="65594EAF"/>
    <w:rsid w:val="6598A468"/>
    <w:rsid w:val="66F5FDFA"/>
    <w:rsid w:val="67AF067C"/>
    <w:rsid w:val="682788DF"/>
    <w:rsid w:val="69181971"/>
    <w:rsid w:val="69B363F5"/>
    <w:rsid w:val="6AA19956"/>
    <w:rsid w:val="6B6F6E68"/>
    <w:rsid w:val="6BB48B0B"/>
    <w:rsid w:val="6C30851C"/>
    <w:rsid w:val="6C4EDDDD"/>
    <w:rsid w:val="6C9D04E1"/>
    <w:rsid w:val="6D45C035"/>
    <w:rsid w:val="73AEA311"/>
    <w:rsid w:val="744BC758"/>
    <w:rsid w:val="746F3723"/>
    <w:rsid w:val="748C3A69"/>
    <w:rsid w:val="74D6EA44"/>
    <w:rsid w:val="74E299EF"/>
    <w:rsid w:val="753CAE30"/>
    <w:rsid w:val="760ADF7A"/>
    <w:rsid w:val="763648DF"/>
    <w:rsid w:val="766D6B76"/>
    <w:rsid w:val="76E3F62D"/>
    <w:rsid w:val="77478DA1"/>
    <w:rsid w:val="78198F6C"/>
    <w:rsid w:val="787C8ED3"/>
    <w:rsid w:val="78821434"/>
    <w:rsid w:val="7923BE6D"/>
    <w:rsid w:val="7A1DE495"/>
    <w:rsid w:val="7C22E75F"/>
    <w:rsid w:val="7C9AF9FE"/>
    <w:rsid w:val="7D02E50B"/>
    <w:rsid w:val="7D10CCBB"/>
    <w:rsid w:val="7D6CDC84"/>
    <w:rsid w:val="7E49484A"/>
    <w:rsid w:val="7E79EF14"/>
    <w:rsid w:val="7E7A11F9"/>
    <w:rsid w:val="7EF155B8"/>
    <w:rsid w:val="7EFD953D"/>
    <w:rsid w:val="7FA7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BD7153"/>
  <w15:docId w15:val="{DFFBA1A0-220F-4CF2-BBEB-F73A50951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5F3513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9C1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C1078"/>
  </w:style>
  <w:style w:type="paragraph" w:styleId="Stopka">
    <w:name w:val="footer"/>
    <w:basedOn w:val="Normalny"/>
    <w:link w:val="StopkaZnak"/>
    <w:uiPriority w:val="99"/>
    <w:unhideWhenUsed/>
    <w:rsid w:val="009C1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1078"/>
  </w:style>
  <w:style w:type="character" w:styleId="Odwoaniedokomentarza">
    <w:name w:val="annotation reference"/>
    <w:basedOn w:val="Domylnaczcionkaakapitu"/>
    <w:uiPriority w:val="99"/>
    <w:semiHidden/>
    <w:unhideWhenUsed/>
    <w:rsid w:val="00CE7B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7B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7BD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7B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7BD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7B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7BD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31C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Tekstpodstawowy31">
    <w:name w:val="Tekst podstawowy 31"/>
    <w:basedOn w:val="Normalny"/>
    <w:rsid w:val="00145F92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6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603b3fa977204af1" Type="http://schemas.microsoft.com/office/2019/09/relationships/intelligence" Target="intelligenc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D18A4-75B3-4F09-ABED-B33AE50CD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2673</Words>
  <Characters>16038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Adrian Ochowiak</cp:lastModifiedBy>
  <cp:revision>2</cp:revision>
  <cp:lastPrinted>2022-03-09T13:05:00Z</cp:lastPrinted>
  <dcterms:created xsi:type="dcterms:W3CDTF">2024-01-31T07:21:00Z</dcterms:created>
  <dcterms:modified xsi:type="dcterms:W3CDTF">2024-01-31T07:21:00Z</dcterms:modified>
</cp:coreProperties>
</file>