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10A22" w14:textId="51F3AC87" w:rsidR="00745177" w:rsidRPr="00F22A62" w:rsidRDefault="001B4EDA" w:rsidP="00410087">
      <w:pPr>
        <w:spacing w:after="240"/>
        <w:jc w:val="center"/>
        <w:rPr>
          <w:rFonts w:ascii="Times New Roman" w:hAnsi="Times New Roman" w:cs="Times New Roman"/>
          <w:b/>
          <w:bCs/>
          <w:sz w:val="24"/>
          <w:szCs w:val="24"/>
        </w:rPr>
      </w:pPr>
      <w:r w:rsidRPr="00F22A62">
        <w:rPr>
          <w:rFonts w:ascii="Times New Roman" w:hAnsi="Times New Roman" w:cs="Times New Roman"/>
          <w:b/>
          <w:bCs/>
          <w:sz w:val="24"/>
          <w:szCs w:val="24"/>
        </w:rPr>
        <w:t xml:space="preserve"> </w:t>
      </w:r>
      <w:r w:rsidR="00745177" w:rsidRPr="00F22A62">
        <w:rPr>
          <w:rFonts w:ascii="Times New Roman" w:hAnsi="Times New Roman" w:cs="Times New Roman"/>
          <w:b/>
          <w:bCs/>
          <w:sz w:val="24"/>
          <w:szCs w:val="24"/>
        </w:rPr>
        <w:t>WYKAZ WNIOSKÓW</w:t>
      </w:r>
    </w:p>
    <w:p w14:paraId="0B75FF62" w14:textId="2334E7D3" w:rsidR="006C5138" w:rsidRPr="00F22A62" w:rsidRDefault="000A410C" w:rsidP="00410087">
      <w:pPr>
        <w:spacing w:after="240"/>
        <w:jc w:val="center"/>
        <w:rPr>
          <w:rFonts w:ascii="Times New Roman" w:hAnsi="Times New Roman" w:cs="Times New Roman"/>
          <w:b/>
          <w:bCs/>
          <w:sz w:val="24"/>
          <w:szCs w:val="24"/>
        </w:rPr>
      </w:pPr>
      <w:r w:rsidRPr="00F22A62">
        <w:rPr>
          <w:rFonts w:ascii="Times New Roman" w:hAnsi="Times New Roman" w:cs="Times New Roman"/>
          <w:b/>
          <w:bCs/>
          <w:sz w:val="24"/>
          <w:szCs w:val="24"/>
        </w:rPr>
        <w:t>z</w:t>
      </w:r>
      <w:r w:rsidR="00745177" w:rsidRPr="00F22A62">
        <w:rPr>
          <w:rFonts w:ascii="Times New Roman" w:hAnsi="Times New Roman" w:cs="Times New Roman"/>
          <w:b/>
          <w:bCs/>
          <w:sz w:val="24"/>
          <w:szCs w:val="24"/>
        </w:rPr>
        <w:t>łożonych do</w:t>
      </w:r>
      <w:r w:rsidR="000F4C6B" w:rsidRPr="00F22A62">
        <w:rPr>
          <w:rFonts w:ascii="Times New Roman" w:hAnsi="Times New Roman" w:cs="Times New Roman"/>
          <w:b/>
          <w:bCs/>
          <w:sz w:val="24"/>
          <w:szCs w:val="24"/>
        </w:rPr>
        <w:t xml:space="preserve"> </w:t>
      </w:r>
      <w:r w:rsidR="00745177" w:rsidRPr="00F22A62">
        <w:rPr>
          <w:rFonts w:ascii="Times New Roman" w:hAnsi="Times New Roman" w:cs="Times New Roman"/>
          <w:b/>
          <w:bCs/>
          <w:sz w:val="24"/>
          <w:szCs w:val="24"/>
        </w:rPr>
        <w:t>miejscowego planu zagospodarowania przestrzennego</w:t>
      </w:r>
      <w:r w:rsidR="000971BE" w:rsidRPr="00F22A62">
        <w:rPr>
          <w:rFonts w:ascii="Times New Roman" w:hAnsi="Times New Roman" w:cs="Times New Roman"/>
          <w:b/>
          <w:bCs/>
          <w:sz w:val="24"/>
          <w:szCs w:val="24"/>
        </w:rPr>
        <w:t xml:space="preserve"> części </w:t>
      </w:r>
      <w:r w:rsidR="00631EC7" w:rsidRPr="00F22A62">
        <w:rPr>
          <w:rFonts w:ascii="Times New Roman" w:hAnsi="Times New Roman" w:cs="Times New Roman"/>
          <w:b/>
          <w:bCs/>
          <w:sz w:val="24"/>
          <w:szCs w:val="24"/>
        </w:rPr>
        <w:t>miasta Trzemeszna</w:t>
      </w:r>
      <w:r w:rsidR="000971BE" w:rsidRPr="00F22A62">
        <w:rPr>
          <w:rFonts w:ascii="Times New Roman" w:hAnsi="Times New Roman" w:cs="Times New Roman"/>
          <w:b/>
          <w:bCs/>
          <w:sz w:val="24"/>
          <w:szCs w:val="24"/>
        </w:rPr>
        <w:t xml:space="preserve"> </w:t>
      </w:r>
      <w:r w:rsidR="00745177" w:rsidRPr="00F22A62">
        <w:rPr>
          <w:rFonts w:ascii="Times New Roman" w:hAnsi="Times New Roman" w:cs="Times New Roman"/>
          <w:b/>
          <w:bCs/>
          <w:sz w:val="24"/>
          <w:szCs w:val="24"/>
        </w:rPr>
        <w:t xml:space="preserve"> </w:t>
      </w:r>
    </w:p>
    <w:tbl>
      <w:tblPr>
        <w:tblStyle w:val="Tabela-Siatka"/>
        <w:tblW w:w="14170" w:type="dxa"/>
        <w:tblCellMar>
          <w:top w:w="85" w:type="dxa"/>
          <w:left w:w="85" w:type="dxa"/>
          <w:bottom w:w="85" w:type="dxa"/>
          <w:right w:w="85" w:type="dxa"/>
        </w:tblCellMar>
        <w:tblLook w:val="04A0" w:firstRow="1" w:lastRow="0" w:firstColumn="1" w:lastColumn="0" w:noHBand="0" w:noVBand="1"/>
      </w:tblPr>
      <w:tblGrid>
        <w:gridCol w:w="560"/>
        <w:gridCol w:w="1414"/>
        <w:gridCol w:w="3922"/>
        <w:gridCol w:w="1830"/>
        <w:gridCol w:w="1834"/>
        <w:gridCol w:w="1793"/>
        <w:gridCol w:w="2817"/>
      </w:tblGrid>
      <w:tr w:rsidR="00F22A62" w:rsidRPr="00F22A62" w14:paraId="4113046E" w14:textId="77777777" w:rsidTr="00D4271F">
        <w:trPr>
          <w:trHeight w:val="792"/>
        </w:trPr>
        <w:tc>
          <w:tcPr>
            <w:tcW w:w="560" w:type="dxa"/>
            <w:vMerge w:val="restart"/>
            <w:vAlign w:val="center"/>
          </w:tcPr>
          <w:p w14:paraId="1F83310D" w14:textId="0ABB8737"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Lp.</w:t>
            </w:r>
          </w:p>
        </w:tc>
        <w:tc>
          <w:tcPr>
            <w:tcW w:w="1414" w:type="dxa"/>
            <w:vMerge w:val="restart"/>
            <w:vAlign w:val="center"/>
          </w:tcPr>
          <w:p w14:paraId="06FD791F" w14:textId="23194425"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Data wpływu wniosku</w:t>
            </w:r>
          </w:p>
        </w:tc>
        <w:tc>
          <w:tcPr>
            <w:tcW w:w="3922" w:type="dxa"/>
            <w:vMerge w:val="restart"/>
            <w:vAlign w:val="center"/>
          </w:tcPr>
          <w:p w14:paraId="451C52FC" w14:textId="2AD54F9E"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Imię i nazwisko albo nazwa jednostki organizacyjnej</w:t>
            </w:r>
          </w:p>
        </w:tc>
        <w:tc>
          <w:tcPr>
            <w:tcW w:w="1830" w:type="dxa"/>
            <w:vMerge w:val="restart"/>
            <w:vAlign w:val="center"/>
          </w:tcPr>
          <w:p w14:paraId="6AA85447" w14:textId="5BEF5EA7"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Oznaczenie obszaru, którego dotyczy wniosek</w:t>
            </w:r>
          </w:p>
        </w:tc>
        <w:tc>
          <w:tcPr>
            <w:tcW w:w="3627" w:type="dxa"/>
            <w:gridSpan w:val="2"/>
            <w:vAlign w:val="center"/>
          </w:tcPr>
          <w:p w14:paraId="221B567D" w14:textId="4E30C869" w:rsidR="006C5138" w:rsidRPr="00F22A62" w:rsidRDefault="006C5138" w:rsidP="00D4271F">
            <w:pPr>
              <w:jc w:val="center"/>
              <w:rPr>
                <w:rFonts w:ascii="Times New Roman" w:hAnsi="Times New Roman" w:cs="Times New Roman"/>
                <w:b/>
                <w:bCs/>
              </w:rPr>
            </w:pPr>
            <w:r w:rsidRPr="00F22A62">
              <w:rPr>
                <w:rFonts w:ascii="Times New Roman" w:hAnsi="Times New Roman" w:cs="Times New Roman"/>
                <w:b/>
                <w:bCs/>
              </w:rPr>
              <w:t xml:space="preserve">Sposób rozpatrzenia wniosku przez </w:t>
            </w:r>
            <w:r w:rsidR="002E13D6" w:rsidRPr="00F22A62">
              <w:rPr>
                <w:rFonts w:ascii="Times New Roman" w:hAnsi="Times New Roman" w:cs="Times New Roman"/>
                <w:b/>
                <w:bCs/>
              </w:rPr>
              <w:t>B</w:t>
            </w:r>
            <w:r w:rsidRPr="00F22A62">
              <w:rPr>
                <w:rFonts w:ascii="Times New Roman" w:hAnsi="Times New Roman" w:cs="Times New Roman"/>
                <w:b/>
                <w:bCs/>
              </w:rPr>
              <w:t>urmistrza</w:t>
            </w:r>
          </w:p>
        </w:tc>
        <w:tc>
          <w:tcPr>
            <w:tcW w:w="2817" w:type="dxa"/>
            <w:vMerge w:val="restart"/>
            <w:vAlign w:val="center"/>
          </w:tcPr>
          <w:p w14:paraId="0DD1B4D5" w14:textId="27B75462"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Uwagi</w:t>
            </w:r>
          </w:p>
        </w:tc>
      </w:tr>
      <w:tr w:rsidR="00F22A62" w:rsidRPr="00F22A62" w14:paraId="6ECB096D" w14:textId="77777777" w:rsidTr="00D4271F">
        <w:trPr>
          <w:trHeight w:val="675"/>
        </w:trPr>
        <w:tc>
          <w:tcPr>
            <w:tcW w:w="560" w:type="dxa"/>
            <w:vMerge/>
            <w:vAlign w:val="center"/>
          </w:tcPr>
          <w:p w14:paraId="119DBA85" w14:textId="77777777" w:rsidR="006C5138" w:rsidRPr="00F22A62" w:rsidRDefault="006C5138" w:rsidP="00DD7111">
            <w:pPr>
              <w:jc w:val="center"/>
              <w:rPr>
                <w:rFonts w:ascii="Times New Roman" w:hAnsi="Times New Roman" w:cs="Times New Roman"/>
                <w:b/>
                <w:bCs/>
              </w:rPr>
            </w:pPr>
          </w:p>
        </w:tc>
        <w:tc>
          <w:tcPr>
            <w:tcW w:w="1414" w:type="dxa"/>
            <w:vMerge/>
            <w:vAlign w:val="center"/>
          </w:tcPr>
          <w:p w14:paraId="6B092986" w14:textId="77777777" w:rsidR="006C5138" w:rsidRPr="00F22A62" w:rsidRDefault="006C5138" w:rsidP="00DD7111">
            <w:pPr>
              <w:jc w:val="center"/>
              <w:rPr>
                <w:rFonts w:ascii="Times New Roman" w:hAnsi="Times New Roman" w:cs="Times New Roman"/>
                <w:b/>
                <w:bCs/>
              </w:rPr>
            </w:pPr>
          </w:p>
        </w:tc>
        <w:tc>
          <w:tcPr>
            <w:tcW w:w="3922" w:type="dxa"/>
            <w:vMerge/>
            <w:vAlign w:val="center"/>
          </w:tcPr>
          <w:p w14:paraId="598AF622" w14:textId="77777777" w:rsidR="006C5138" w:rsidRPr="00F22A62" w:rsidRDefault="006C5138" w:rsidP="00DD7111">
            <w:pPr>
              <w:jc w:val="center"/>
              <w:rPr>
                <w:rFonts w:ascii="Times New Roman" w:hAnsi="Times New Roman" w:cs="Times New Roman"/>
                <w:b/>
                <w:bCs/>
              </w:rPr>
            </w:pPr>
          </w:p>
        </w:tc>
        <w:tc>
          <w:tcPr>
            <w:tcW w:w="1830" w:type="dxa"/>
            <w:vMerge/>
            <w:vAlign w:val="center"/>
          </w:tcPr>
          <w:p w14:paraId="43116B51" w14:textId="77777777" w:rsidR="006C5138" w:rsidRPr="00F22A62" w:rsidRDefault="006C5138" w:rsidP="00DD7111">
            <w:pPr>
              <w:jc w:val="center"/>
              <w:rPr>
                <w:rFonts w:ascii="Times New Roman" w:hAnsi="Times New Roman" w:cs="Times New Roman"/>
                <w:b/>
                <w:bCs/>
              </w:rPr>
            </w:pPr>
          </w:p>
        </w:tc>
        <w:tc>
          <w:tcPr>
            <w:tcW w:w="1834" w:type="dxa"/>
            <w:vAlign w:val="center"/>
          </w:tcPr>
          <w:p w14:paraId="0E4ECAA9" w14:textId="21BE2728" w:rsidR="006C5138" w:rsidRPr="00F22A62" w:rsidRDefault="00F9212F" w:rsidP="00D4271F">
            <w:pPr>
              <w:jc w:val="center"/>
              <w:rPr>
                <w:rFonts w:ascii="Times New Roman" w:hAnsi="Times New Roman" w:cs="Times New Roman"/>
                <w:b/>
                <w:bCs/>
              </w:rPr>
            </w:pPr>
            <w:r w:rsidRPr="00F22A62">
              <w:rPr>
                <w:rFonts w:ascii="Times New Roman" w:hAnsi="Times New Roman" w:cs="Times New Roman"/>
                <w:b/>
                <w:bCs/>
              </w:rPr>
              <w:t>w</w:t>
            </w:r>
            <w:r w:rsidR="006C5138" w:rsidRPr="00F22A62">
              <w:rPr>
                <w:rFonts w:ascii="Times New Roman" w:hAnsi="Times New Roman" w:cs="Times New Roman"/>
                <w:b/>
                <w:bCs/>
              </w:rPr>
              <w:t>niosek uwzględniony</w:t>
            </w:r>
          </w:p>
        </w:tc>
        <w:tc>
          <w:tcPr>
            <w:tcW w:w="1793" w:type="dxa"/>
            <w:vAlign w:val="center"/>
          </w:tcPr>
          <w:p w14:paraId="7FC16CC3" w14:textId="32191EDD" w:rsidR="006C5138" w:rsidRPr="00F22A62" w:rsidRDefault="00F9212F" w:rsidP="00D4271F">
            <w:pPr>
              <w:jc w:val="center"/>
              <w:rPr>
                <w:rFonts w:ascii="Times New Roman" w:hAnsi="Times New Roman" w:cs="Times New Roman"/>
                <w:b/>
                <w:bCs/>
              </w:rPr>
            </w:pPr>
            <w:r w:rsidRPr="00F22A62">
              <w:rPr>
                <w:rFonts w:ascii="Times New Roman" w:hAnsi="Times New Roman" w:cs="Times New Roman"/>
                <w:b/>
                <w:bCs/>
              </w:rPr>
              <w:t>w</w:t>
            </w:r>
            <w:r w:rsidR="006C5138" w:rsidRPr="00F22A62">
              <w:rPr>
                <w:rFonts w:ascii="Times New Roman" w:hAnsi="Times New Roman" w:cs="Times New Roman"/>
                <w:b/>
                <w:bCs/>
              </w:rPr>
              <w:t>niosek nieuwzględniony</w:t>
            </w:r>
          </w:p>
        </w:tc>
        <w:tc>
          <w:tcPr>
            <w:tcW w:w="2817" w:type="dxa"/>
            <w:vMerge/>
            <w:vAlign w:val="center"/>
          </w:tcPr>
          <w:p w14:paraId="3A767DF6" w14:textId="77777777" w:rsidR="006C5138" w:rsidRPr="00F22A62" w:rsidRDefault="006C5138" w:rsidP="00DD7111">
            <w:pPr>
              <w:jc w:val="center"/>
              <w:rPr>
                <w:rFonts w:ascii="Times New Roman" w:hAnsi="Times New Roman" w:cs="Times New Roman"/>
                <w:b/>
                <w:bCs/>
              </w:rPr>
            </w:pPr>
          </w:p>
        </w:tc>
      </w:tr>
      <w:tr w:rsidR="00F22A62" w:rsidRPr="00F22A62" w14:paraId="6CA29E6E" w14:textId="77777777" w:rsidTr="00D4271F">
        <w:tc>
          <w:tcPr>
            <w:tcW w:w="560" w:type="dxa"/>
            <w:vAlign w:val="center"/>
          </w:tcPr>
          <w:p w14:paraId="7E358A3D" w14:textId="5FAC657D"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1</w:t>
            </w:r>
          </w:p>
        </w:tc>
        <w:tc>
          <w:tcPr>
            <w:tcW w:w="1414" w:type="dxa"/>
            <w:vAlign w:val="center"/>
          </w:tcPr>
          <w:p w14:paraId="670538E0" w14:textId="73BE5B9A"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2</w:t>
            </w:r>
          </w:p>
        </w:tc>
        <w:tc>
          <w:tcPr>
            <w:tcW w:w="3922" w:type="dxa"/>
            <w:vAlign w:val="center"/>
          </w:tcPr>
          <w:p w14:paraId="4E63C6CF" w14:textId="68CD1210"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3</w:t>
            </w:r>
          </w:p>
        </w:tc>
        <w:tc>
          <w:tcPr>
            <w:tcW w:w="1830" w:type="dxa"/>
            <w:vAlign w:val="center"/>
          </w:tcPr>
          <w:p w14:paraId="64CEE071" w14:textId="1E3AD80A"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4</w:t>
            </w:r>
          </w:p>
        </w:tc>
        <w:tc>
          <w:tcPr>
            <w:tcW w:w="1834" w:type="dxa"/>
            <w:vAlign w:val="center"/>
          </w:tcPr>
          <w:p w14:paraId="6F8548CF" w14:textId="527EC482" w:rsidR="006C5138" w:rsidRPr="00F22A62" w:rsidRDefault="006C5138" w:rsidP="00D4271F">
            <w:pPr>
              <w:jc w:val="center"/>
              <w:rPr>
                <w:rFonts w:ascii="Times New Roman" w:hAnsi="Times New Roman" w:cs="Times New Roman"/>
                <w:b/>
                <w:bCs/>
              </w:rPr>
            </w:pPr>
            <w:r w:rsidRPr="00F22A62">
              <w:rPr>
                <w:rFonts w:ascii="Times New Roman" w:hAnsi="Times New Roman" w:cs="Times New Roman"/>
                <w:b/>
                <w:bCs/>
              </w:rPr>
              <w:t>5</w:t>
            </w:r>
          </w:p>
        </w:tc>
        <w:tc>
          <w:tcPr>
            <w:tcW w:w="1793" w:type="dxa"/>
            <w:vAlign w:val="center"/>
          </w:tcPr>
          <w:p w14:paraId="67470D68" w14:textId="64459700" w:rsidR="006C5138" w:rsidRPr="00F22A62" w:rsidRDefault="006C5138" w:rsidP="00D4271F">
            <w:pPr>
              <w:jc w:val="center"/>
              <w:rPr>
                <w:rFonts w:ascii="Times New Roman" w:hAnsi="Times New Roman" w:cs="Times New Roman"/>
                <w:b/>
                <w:bCs/>
              </w:rPr>
            </w:pPr>
            <w:r w:rsidRPr="00F22A62">
              <w:rPr>
                <w:rFonts w:ascii="Times New Roman" w:hAnsi="Times New Roman" w:cs="Times New Roman"/>
                <w:b/>
                <w:bCs/>
              </w:rPr>
              <w:t>6</w:t>
            </w:r>
          </w:p>
        </w:tc>
        <w:tc>
          <w:tcPr>
            <w:tcW w:w="2817" w:type="dxa"/>
            <w:vAlign w:val="center"/>
          </w:tcPr>
          <w:p w14:paraId="2BDA3150" w14:textId="5CBECACB" w:rsidR="006C5138" w:rsidRPr="00F22A62" w:rsidRDefault="006C5138" w:rsidP="00DD7111">
            <w:pPr>
              <w:jc w:val="center"/>
              <w:rPr>
                <w:rFonts w:ascii="Times New Roman" w:hAnsi="Times New Roman" w:cs="Times New Roman"/>
                <w:b/>
                <w:bCs/>
              </w:rPr>
            </w:pPr>
            <w:r w:rsidRPr="00F22A62">
              <w:rPr>
                <w:rFonts w:ascii="Times New Roman" w:hAnsi="Times New Roman" w:cs="Times New Roman"/>
                <w:b/>
                <w:bCs/>
              </w:rPr>
              <w:t>7</w:t>
            </w:r>
          </w:p>
        </w:tc>
      </w:tr>
      <w:tr w:rsidR="00F22A62" w:rsidRPr="00F22A62" w14:paraId="4BB688C0" w14:textId="77777777" w:rsidTr="00D4271F">
        <w:tc>
          <w:tcPr>
            <w:tcW w:w="560" w:type="dxa"/>
          </w:tcPr>
          <w:p w14:paraId="7FA27C64" w14:textId="47B42C02" w:rsidR="002C34A7" w:rsidRPr="00F22A62" w:rsidRDefault="0078173C" w:rsidP="00DD7111">
            <w:pPr>
              <w:jc w:val="center"/>
              <w:rPr>
                <w:rFonts w:ascii="Times New Roman" w:hAnsi="Times New Roman" w:cs="Times New Roman"/>
              </w:rPr>
            </w:pPr>
            <w:r w:rsidRPr="00F22A62">
              <w:rPr>
                <w:rFonts w:ascii="Times New Roman" w:hAnsi="Times New Roman" w:cs="Times New Roman"/>
              </w:rPr>
              <w:t>1.</w:t>
            </w:r>
          </w:p>
        </w:tc>
        <w:tc>
          <w:tcPr>
            <w:tcW w:w="1414" w:type="dxa"/>
          </w:tcPr>
          <w:p w14:paraId="178B065C" w14:textId="7C727310" w:rsidR="002C34A7" w:rsidRPr="00F22A62" w:rsidRDefault="00DD664B" w:rsidP="00DD7111">
            <w:pPr>
              <w:jc w:val="center"/>
              <w:rPr>
                <w:rFonts w:ascii="Times New Roman" w:hAnsi="Times New Roman" w:cs="Times New Roman"/>
              </w:rPr>
            </w:pPr>
            <w:r w:rsidRPr="00F22A62">
              <w:rPr>
                <w:rFonts w:ascii="Times New Roman" w:hAnsi="Times New Roman" w:cs="Times New Roman"/>
              </w:rPr>
              <w:t>11</w:t>
            </w:r>
            <w:r w:rsidR="002C34A7" w:rsidRPr="00F22A62">
              <w:rPr>
                <w:rFonts w:ascii="Times New Roman" w:hAnsi="Times New Roman" w:cs="Times New Roman"/>
              </w:rPr>
              <w:t>.</w:t>
            </w:r>
            <w:r w:rsidRPr="00F22A62">
              <w:rPr>
                <w:rFonts w:ascii="Times New Roman" w:hAnsi="Times New Roman" w:cs="Times New Roman"/>
              </w:rPr>
              <w:t>10</w:t>
            </w:r>
            <w:r w:rsidR="002C34A7" w:rsidRPr="00F22A62">
              <w:rPr>
                <w:rFonts w:ascii="Times New Roman" w:hAnsi="Times New Roman" w:cs="Times New Roman"/>
              </w:rPr>
              <w:t>.2024 r.</w:t>
            </w:r>
          </w:p>
        </w:tc>
        <w:tc>
          <w:tcPr>
            <w:tcW w:w="3922" w:type="dxa"/>
          </w:tcPr>
          <w:p w14:paraId="0FD14451" w14:textId="671F1A82" w:rsidR="002C34A7" w:rsidRPr="00F22A62" w:rsidRDefault="002C34A7" w:rsidP="00DD7111">
            <w:pPr>
              <w:rPr>
                <w:rFonts w:ascii="Times New Roman" w:hAnsi="Times New Roman" w:cs="Times New Roman"/>
              </w:rPr>
            </w:pPr>
            <w:r w:rsidRPr="00F22A62">
              <w:rPr>
                <w:rFonts w:ascii="Times New Roman" w:hAnsi="Times New Roman" w:cs="Times New Roman"/>
              </w:rPr>
              <w:t>Centralne Wojskowe Centrum Rekrutacji</w:t>
            </w:r>
          </w:p>
          <w:p w14:paraId="4B7FBEFA" w14:textId="6E852167" w:rsidR="002C34A7" w:rsidRPr="00F22A62" w:rsidRDefault="002C34A7" w:rsidP="00DD7111">
            <w:pPr>
              <w:rPr>
                <w:rFonts w:ascii="Times New Roman" w:hAnsi="Times New Roman" w:cs="Times New Roman"/>
              </w:rPr>
            </w:pPr>
            <w:r w:rsidRPr="00F22A62">
              <w:rPr>
                <w:rFonts w:ascii="Times New Roman" w:hAnsi="Times New Roman" w:cs="Times New Roman"/>
              </w:rPr>
              <w:t>Ośrodek Zamiejscowy w Poznani</w:t>
            </w:r>
            <w:r w:rsidR="00455EFA" w:rsidRPr="00F22A62">
              <w:rPr>
                <w:rFonts w:ascii="Times New Roman" w:hAnsi="Times New Roman" w:cs="Times New Roman"/>
              </w:rPr>
              <w:t>u</w:t>
            </w:r>
          </w:p>
        </w:tc>
        <w:tc>
          <w:tcPr>
            <w:tcW w:w="1830" w:type="dxa"/>
          </w:tcPr>
          <w:p w14:paraId="7ECE6890" w14:textId="4FFF798B" w:rsidR="002C34A7" w:rsidRPr="00F22A62" w:rsidRDefault="0078173C" w:rsidP="00DD7111">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4F8E6428" w14:textId="4DC17F5D" w:rsidR="002C34A7"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24A53883" w14:textId="3B6B1078" w:rsidR="002C34A7"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7175B53B" w14:textId="1ABBA01D" w:rsidR="002C34A7" w:rsidRPr="00F22A62" w:rsidRDefault="00B75089" w:rsidP="00DD7111">
            <w:pPr>
              <w:rPr>
                <w:rFonts w:ascii="Times New Roman" w:hAnsi="Times New Roman" w:cs="Times New Roman"/>
                <w:sz w:val="16"/>
                <w:szCs w:val="16"/>
              </w:rPr>
            </w:pPr>
            <w:r w:rsidRPr="00F22A62">
              <w:rPr>
                <w:rFonts w:ascii="Times New Roman" w:hAnsi="Times New Roman" w:cs="Times New Roman"/>
                <w:sz w:val="16"/>
                <w:szCs w:val="16"/>
              </w:rPr>
              <w:t>W odpowiedzi na pismo Nr Rl.6722.13.2024 z dnia 25.09.2024r. |(nr wch. CWCR.OZ.Poz. 7513/24 z dn. 30.09.2024r.), informujące o podjęciu przez Radę Miejską Trzemeszna uchwały Nr N//45/2024 z dnia 31.07.2024r. w sprawie przystąpienia do sporządzenia miejscowego planu zagospodarowania przestrzennego części miasta Trzemeszna, woj. wielkopolskie (jak wskazano na zał. graf.) - nie wnoszę uwag do sporządzenia powyższego miejscowego planu zagospodarowania przestrzennego.</w:t>
            </w:r>
          </w:p>
        </w:tc>
      </w:tr>
      <w:tr w:rsidR="00F22A62" w:rsidRPr="00F22A62" w14:paraId="06905978" w14:textId="77777777" w:rsidTr="00D4271F">
        <w:tc>
          <w:tcPr>
            <w:tcW w:w="560" w:type="dxa"/>
          </w:tcPr>
          <w:p w14:paraId="37B0E020" w14:textId="062CB59D" w:rsidR="0078173C" w:rsidRPr="00F22A62" w:rsidRDefault="0078173C" w:rsidP="00DD7111">
            <w:pPr>
              <w:jc w:val="center"/>
              <w:rPr>
                <w:rFonts w:ascii="Times New Roman" w:hAnsi="Times New Roman" w:cs="Times New Roman"/>
              </w:rPr>
            </w:pPr>
            <w:r w:rsidRPr="00F22A62">
              <w:rPr>
                <w:rFonts w:ascii="Times New Roman" w:hAnsi="Times New Roman" w:cs="Times New Roman"/>
              </w:rPr>
              <w:t>2.</w:t>
            </w:r>
          </w:p>
        </w:tc>
        <w:tc>
          <w:tcPr>
            <w:tcW w:w="1414" w:type="dxa"/>
          </w:tcPr>
          <w:p w14:paraId="1792EA7E" w14:textId="40C3A234" w:rsidR="0078173C" w:rsidRPr="00F22A62" w:rsidRDefault="00430CEC" w:rsidP="00DD7111">
            <w:pPr>
              <w:jc w:val="center"/>
              <w:rPr>
                <w:rFonts w:ascii="Times New Roman" w:hAnsi="Times New Roman" w:cs="Times New Roman"/>
              </w:rPr>
            </w:pPr>
            <w:r w:rsidRPr="00F22A62">
              <w:rPr>
                <w:rFonts w:ascii="Times New Roman" w:hAnsi="Times New Roman" w:cs="Times New Roman"/>
              </w:rPr>
              <w:t>10</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7A3AA675" w14:textId="20C8E5EC" w:rsidR="0078173C" w:rsidRPr="00F22A62" w:rsidRDefault="0084692E" w:rsidP="00DD7111">
            <w:pPr>
              <w:rPr>
                <w:rFonts w:ascii="Times New Roman" w:hAnsi="Times New Roman" w:cs="Times New Roman"/>
              </w:rPr>
            </w:pPr>
            <w:r w:rsidRPr="00F22A62">
              <w:rPr>
                <w:rFonts w:ascii="Times New Roman" w:hAnsi="Times New Roman" w:cs="Times New Roman"/>
              </w:rPr>
              <w:t>Komenda Wojewódzka</w:t>
            </w:r>
            <w:r w:rsidR="0078173C" w:rsidRPr="00F22A62">
              <w:rPr>
                <w:rFonts w:ascii="Times New Roman" w:hAnsi="Times New Roman" w:cs="Times New Roman"/>
              </w:rPr>
              <w:t xml:space="preserve"> Państwowej Straży Pożarnej</w:t>
            </w:r>
            <w:r w:rsidRPr="00F22A62">
              <w:rPr>
                <w:rFonts w:ascii="Times New Roman" w:hAnsi="Times New Roman" w:cs="Times New Roman"/>
              </w:rPr>
              <w:t xml:space="preserve"> w Poznaniu</w:t>
            </w:r>
          </w:p>
        </w:tc>
        <w:tc>
          <w:tcPr>
            <w:tcW w:w="1830" w:type="dxa"/>
          </w:tcPr>
          <w:p w14:paraId="3710C9AB" w14:textId="5E95E6FE"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1A158602" w14:textId="13400069"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46C2A8E2" w14:textId="1563A968"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142D4F38" w14:textId="692AC7E9" w:rsidR="00DD7FEA" w:rsidRPr="00F22A62" w:rsidRDefault="00DD7FEA" w:rsidP="00DD7FEA">
            <w:pPr>
              <w:rPr>
                <w:rFonts w:ascii="Times New Roman" w:hAnsi="Times New Roman" w:cs="Times New Roman"/>
                <w:sz w:val="16"/>
                <w:szCs w:val="16"/>
              </w:rPr>
            </w:pPr>
            <w:r w:rsidRPr="00F22A62">
              <w:rPr>
                <w:rFonts w:ascii="Times New Roman" w:hAnsi="Times New Roman" w:cs="Times New Roman"/>
                <w:sz w:val="16"/>
                <w:szCs w:val="16"/>
              </w:rPr>
              <w:t>W nawiązaniu do zawiadomienia z dnia 25 września 2024 r. - znak: RI.6722.13.2024 Pani Izabeli Kowalczyk - działającej z upoważnienia Burmistrza Trzemeszna (data wpływu do KW PSP w Poznaniu - 30 września 2024 r.) o przystąpieniu do sporządzenia miejscowego planu zagospodarowania przestrzennego części m. Trzemeszna dz. nr geod. 211, 471 oraz dz. nr geod. 196/1, Trzemeszno obręb 4, w związku z Uchwałą Rady Miejskiej w Trzemesznie nr N//45/2024 z dnia 31 lipca 2024 r., składam poniższy wniosek w sprawie.</w:t>
            </w:r>
          </w:p>
          <w:p w14:paraId="2944E0DA" w14:textId="77777777" w:rsidR="00DD7FEA" w:rsidRPr="00F22A62" w:rsidRDefault="00DD7FEA" w:rsidP="00DD7FEA">
            <w:pPr>
              <w:rPr>
                <w:rFonts w:ascii="Times New Roman" w:hAnsi="Times New Roman" w:cs="Times New Roman"/>
                <w:sz w:val="16"/>
                <w:szCs w:val="16"/>
              </w:rPr>
            </w:pPr>
            <w:r w:rsidRPr="00F22A62">
              <w:rPr>
                <w:rFonts w:ascii="Times New Roman" w:hAnsi="Times New Roman" w:cs="Times New Roman"/>
                <w:sz w:val="16"/>
                <w:szCs w:val="16"/>
              </w:rPr>
              <w:lastRenderedPageBreak/>
              <w:t>W przypadku opracowywania projektu miejscowego planu zagospodarowania przestrzennego części m. Trzemeszna dz. nr geod. 211, 471 oraz dz. nr geod. 196/1 Trzemeszno obręb 4 należy odnieść się do możliwości lokalizacji zakładów stwarzających ryzyko wystąpienia poważnej awarii przemysłowej (zakładów dużego ryzyka i zakładów zwiększonego ryzyka wystąpienia poważnej awarii przemysłowej) lub zakazu ich umiejscowienia na terenach objętych planem. Zawarcie postulowanych informacji pozwoli organowi Państwowej Straży Pożarnej na dokonanie oceny spełnienia wymagań lokalizacyjnych określonych w art. 73 ust 3 i 4 ustawy z dnia 27 kwietnia 2001 r. - Prawo ochrony środowiska (Dz. U. z 2024 r., poz. 54 ze zm.).</w:t>
            </w:r>
          </w:p>
          <w:p w14:paraId="1820719D" w14:textId="77777777" w:rsidR="00DD7FEA" w:rsidRPr="00F22A62" w:rsidRDefault="00DD7FEA" w:rsidP="00DD7FEA">
            <w:pPr>
              <w:rPr>
                <w:rFonts w:ascii="Times New Roman" w:hAnsi="Times New Roman" w:cs="Times New Roman"/>
                <w:sz w:val="16"/>
                <w:szCs w:val="16"/>
              </w:rPr>
            </w:pPr>
            <w:r w:rsidRPr="00F22A62">
              <w:rPr>
                <w:rFonts w:ascii="Times New Roman" w:hAnsi="Times New Roman" w:cs="Times New Roman"/>
                <w:sz w:val="16"/>
                <w:szCs w:val="16"/>
              </w:rPr>
              <w:t>Jednocześnie informuję, że w zakresie zapewnienia wody do celów przeciwpożarowych oraz dróg pożarowych kompetencje posiada właściwy terytorialnie komendant powiatowy Państwowej Straży Pożarnej.</w:t>
            </w:r>
          </w:p>
          <w:p w14:paraId="34D5BBBF" w14:textId="2FB35D51" w:rsidR="0078173C" w:rsidRPr="00F22A62" w:rsidRDefault="00DD7FEA" w:rsidP="00DD7FEA">
            <w:pPr>
              <w:rPr>
                <w:rFonts w:ascii="Times New Roman" w:hAnsi="Times New Roman" w:cs="Times New Roman"/>
                <w:sz w:val="16"/>
                <w:szCs w:val="16"/>
              </w:rPr>
            </w:pPr>
            <w:r w:rsidRPr="00F22A62">
              <w:rPr>
                <w:rFonts w:ascii="Times New Roman" w:hAnsi="Times New Roman" w:cs="Times New Roman"/>
                <w:sz w:val="16"/>
                <w:szCs w:val="16"/>
              </w:rPr>
              <w:t>W związku z powyższym, zgodnie z treścią art. 17 pkt 6 lit. a ustawy z dnia 27 marca 2003 r. o planowaniu i zagospodarowaniu przestrzennym (Dz. U. z 2023 r. poz. 977), wójt, burmistrz albo prezydent miasta po podjęciu przez radę gminy uchwały o przystąpieniu do sporządzania planu miejscowego, powinien wystąpić również o opinię o projekcie planu do Komendanta Powiatowego Państwowej Straży Pożarnej w Gnieźnie, w zakresie potrzeb dotyczących zapewnienia wody do celów przeciwpożarowych oraz dojazdu dla pojazdów jednostek ochrony przeciwpożarowej.</w:t>
            </w:r>
          </w:p>
        </w:tc>
      </w:tr>
      <w:tr w:rsidR="00F22A62" w:rsidRPr="00F22A62" w14:paraId="3BA6DCC2" w14:textId="77777777" w:rsidTr="00D4271F">
        <w:tc>
          <w:tcPr>
            <w:tcW w:w="560" w:type="dxa"/>
          </w:tcPr>
          <w:p w14:paraId="471F5B13" w14:textId="3BB23882" w:rsidR="0078173C" w:rsidRPr="00F22A62" w:rsidRDefault="0078173C" w:rsidP="00DD7111">
            <w:pPr>
              <w:jc w:val="center"/>
              <w:rPr>
                <w:rFonts w:ascii="Times New Roman" w:hAnsi="Times New Roman" w:cs="Times New Roman"/>
              </w:rPr>
            </w:pPr>
            <w:r w:rsidRPr="00F22A62">
              <w:rPr>
                <w:rFonts w:ascii="Times New Roman" w:hAnsi="Times New Roman" w:cs="Times New Roman"/>
              </w:rPr>
              <w:lastRenderedPageBreak/>
              <w:t>3.</w:t>
            </w:r>
          </w:p>
        </w:tc>
        <w:tc>
          <w:tcPr>
            <w:tcW w:w="1414" w:type="dxa"/>
          </w:tcPr>
          <w:p w14:paraId="18F5C617" w14:textId="7AC2118C" w:rsidR="0078173C" w:rsidRPr="00F22A62" w:rsidRDefault="00900760" w:rsidP="00DD7111">
            <w:pPr>
              <w:jc w:val="center"/>
              <w:rPr>
                <w:rFonts w:ascii="Times New Roman" w:hAnsi="Times New Roman" w:cs="Times New Roman"/>
              </w:rPr>
            </w:pPr>
            <w:r w:rsidRPr="00F22A62">
              <w:rPr>
                <w:rFonts w:ascii="Times New Roman" w:hAnsi="Times New Roman" w:cs="Times New Roman"/>
              </w:rPr>
              <w:t>01</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w:t>
            </w:r>
            <w:r w:rsidR="00AC49A5" w:rsidRPr="00F22A62">
              <w:rPr>
                <w:rFonts w:ascii="Times New Roman" w:hAnsi="Times New Roman" w:cs="Times New Roman"/>
              </w:rPr>
              <w:t>2024</w:t>
            </w:r>
            <w:r w:rsidR="0078173C" w:rsidRPr="00F22A62">
              <w:rPr>
                <w:rFonts w:ascii="Times New Roman" w:hAnsi="Times New Roman" w:cs="Times New Roman"/>
              </w:rPr>
              <w:t xml:space="preserve"> r.</w:t>
            </w:r>
          </w:p>
        </w:tc>
        <w:tc>
          <w:tcPr>
            <w:tcW w:w="3922" w:type="dxa"/>
          </w:tcPr>
          <w:p w14:paraId="698A6258" w14:textId="77777777" w:rsidR="0078173C" w:rsidRPr="00F22A62" w:rsidRDefault="0078173C" w:rsidP="00DD7111">
            <w:pPr>
              <w:rPr>
                <w:rFonts w:ascii="Times New Roman" w:hAnsi="Times New Roman" w:cs="Times New Roman"/>
              </w:rPr>
            </w:pPr>
            <w:r w:rsidRPr="00F22A62">
              <w:rPr>
                <w:rFonts w:ascii="Times New Roman" w:hAnsi="Times New Roman" w:cs="Times New Roman"/>
              </w:rPr>
              <w:t>Operator Gazociągów Przesyłowych GAZ-SYSTEM S.A.</w:t>
            </w:r>
          </w:p>
          <w:p w14:paraId="27BD2032" w14:textId="67EDFFC9" w:rsidR="0078173C" w:rsidRPr="00F22A62" w:rsidRDefault="0078173C" w:rsidP="00DD7111">
            <w:pPr>
              <w:rPr>
                <w:rFonts w:ascii="Times New Roman" w:hAnsi="Times New Roman" w:cs="Times New Roman"/>
              </w:rPr>
            </w:pPr>
            <w:r w:rsidRPr="00F22A62">
              <w:rPr>
                <w:rFonts w:ascii="Times New Roman" w:hAnsi="Times New Roman" w:cs="Times New Roman"/>
              </w:rPr>
              <w:t>Oddział w Gdańsku</w:t>
            </w:r>
          </w:p>
        </w:tc>
        <w:tc>
          <w:tcPr>
            <w:tcW w:w="1830" w:type="dxa"/>
          </w:tcPr>
          <w:p w14:paraId="1D88EEB7" w14:textId="4447B021"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293AA013" w14:textId="195C65A8"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491BB837" w14:textId="2B66BE25"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3565B4A5" w14:textId="1859B48F" w:rsidR="00900760" w:rsidRPr="00F22A62" w:rsidRDefault="00900760" w:rsidP="00900760">
            <w:pPr>
              <w:rPr>
                <w:rFonts w:ascii="Times New Roman" w:hAnsi="Times New Roman" w:cs="Times New Roman"/>
                <w:sz w:val="16"/>
                <w:szCs w:val="16"/>
              </w:rPr>
            </w:pPr>
            <w:r w:rsidRPr="00F22A62">
              <w:rPr>
                <w:rFonts w:ascii="Times New Roman" w:hAnsi="Times New Roman" w:cs="Times New Roman"/>
                <w:sz w:val="16"/>
                <w:szCs w:val="16"/>
              </w:rPr>
              <w:t xml:space="preserve">W odpowiedzi na zawiadomienie Burmistrza Trzemeszna znak RI.6722.13.2024 z dnia 25 września 2024 roku w sprawie przystąpienia do </w:t>
            </w:r>
            <w:r w:rsidRPr="00F22A62">
              <w:rPr>
                <w:rFonts w:ascii="Times New Roman" w:hAnsi="Times New Roman" w:cs="Times New Roman"/>
                <w:sz w:val="16"/>
                <w:szCs w:val="16"/>
              </w:rPr>
              <w:lastRenderedPageBreak/>
              <w:t>sporządzenia miejscowego planu zagospodarowania przestrzennego części miasta Trzemeszna, obejmującego działki nr geod 211, 471 oraz część działki nr geod. 196/1 Trzemeszno - obręb 4 informujemy, że na obszarze objętym miejscowym planem nie występują obiekty systemu przesyłowego będące w gestii Operatora Gazociągów Przesyłowych GAZ-SYSTEM S.A. Oddział w Gdańsku.</w:t>
            </w:r>
          </w:p>
          <w:p w14:paraId="4777027A" w14:textId="19D0002D" w:rsidR="0078173C" w:rsidRPr="00F22A62" w:rsidRDefault="00900760" w:rsidP="00900760">
            <w:pPr>
              <w:rPr>
                <w:rFonts w:ascii="Times New Roman" w:hAnsi="Times New Roman" w:cs="Times New Roman"/>
                <w:sz w:val="16"/>
                <w:szCs w:val="16"/>
              </w:rPr>
            </w:pPr>
            <w:r w:rsidRPr="00F22A62">
              <w:rPr>
                <w:rFonts w:ascii="Times New Roman" w:hAnsi="Times New Roman" w:cs="Times New Roman"/>
                <w:sz w:val="16"/>
                <w:szCs w:val="16"/>
              </w:rPr>
              <w:t>W związku z powyższym, nie wnosimy uwag do przedmiotowego projektu miejscowego planu.</w:t>
            </w:r>
          </w:p>
        </w:tc>
      </w:tr>
      <w:tr w:rsidR="00F22A62" w:rsidRPr="00F22A62" w14:paraId="4089EE82" w14:textId="77777777" w:rsidTr="00D4271F">
        <w:tc>
          <w:tcPr>
            <w:tcW w:w="560" w:type="dxa"/>
          </w:tcPr>
          <w:p w14:paraId="7DFECCA3" w14:textId="26BE4220" w:rsidR="0078173C" w:rsidRPr="00F22A62" w:rsidRDefault="000D5B0C" w:rsidP="00DD7111">
            <w:pPr>
              <w:jc w:val="center"/>
              <w:rPr>
                <w:rFonts w:ascii="Times New Roman" w:hAnsi="Times New Roman" w:cs="Times New Roman"/>
              </w:rPr>
            </w:pPr>
            <w:r w:rsidRPr="00F22A62">
              <w:rPr>
                <w:rFonts w:ascii="Times New Roman" w:hAnsi="Times New Roman" w:cs="Times New Roman"/>
              </w:rPr>
              <w:lastRenderedPageBreak/>
              <w:t>4</w:t>
            </w:r>
            <w:r w:rsidR="0078173C" w:rsidRPr="00F22A62">
              <w:rPr>
                <w:rFonts w:ascii="Times New Roman" w:hAnsi="Times New Roman" w:cs="Times New Roman"/>
              </w:rPr>
              <w:t>.</w:t>
            </w:r>
          </w:p>
        </w:tc>
        <w:tc>
          <w:tcPr>
            <w:tcW w:w="1414" w:type="dxa"/>
          </w:tcPr>
          <w:p w14:paraId="32FD8885" w14:textId="3DA6A650" w:rsidR="0078173C" w:rsidRPr="00F22A62" w:rsidRDefault="00AE12AB" w:rsidP="00DD7111">
            <w:pPr>
              <w:jc w:val="center"/>
              <w:rPr>
                <w:rFonts w:ascii="Times New Roman" w:hAnsi="Times New Roman" w:cs="Times New Roman"/>
              </w:rPr>
            </w:pPr>
            <w:r w:rsidRPr="00F22A62">
              <w:rPr>
                <w:rFonts w:ascii="Times New Roman" w:hAnsi="Times New Roman" w:cs="Times New Roman"/>
              </w:rPr>
              <w:t>18</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436B212B" w14:textId="7065B748" w:rsidR="0078173C" w:rsidRPr="00F22A62" w:rsidRDefault="0078173C" w:rsidP="00DD7111">
            <w:pPr>
              <w:rPr>
                <w:rFonts w:ascii="Times New Roman" w:hAnsi="Times New Roman" w:cs="Times New Roman"/>
              </w:rPr>
            </w:pPr>
            <w:r w:rsidRPr="00F22A62">
              <w:rPr>
                <w:rFonts w:ascii="Times New Roman" w:hAnsi="Times New Roman" w:cs="Times New Roman"/>
              </w:rPr>
              <w:t>Regionalny Dyrektor Ochrony Środowiska w Poznaniu</w:t>
            </w:r>
          </w:p>
        </w:tc>
        <w:tc>
          <w:tcPr>
            <w:tcW w:w="1830" w:type="dxa"/>
          </w:tcPr>
          <w:p w14:paraId="7FE45A11" w14:textId="692E8909"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76602A25" w14:textId="15DC9042"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623DC3E7" w14:textId="57A7C983"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21BE624D"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Nawiązując do pisma z 25.09.2024 r. (data wpływu: 30.09.2024 r.), znak: RI.6722.13.2024, zgodnie z art. 53 ust. 1 i ust. 3, w związku z art. 57 ust. 1 pkt 2 ustawy z dnia 3 października 2008 r. o udostępnianiu informacji o środowisku i jego ochronie, udziale społeczeństwa w ochronie środowiska oraz o ocenach oddziaływania na środowisko (Dz. U. z 2024 r. poz. 1112), zwanej dalej ustawą ooś, uzgadniam zakres i stopień szczegółowości informacji wymaganych w prognozie oddziaływania na środowisko projektu miejscowego planu zagospodarowania przestrzennego części miasta Trzemeszna.</w:t>
            </w:r>
          </w:p>
          <w:p w14:paraId="1FCDF62C"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Prognoza powinna być opracowana zgodnie z art. 51 ust. 2 i art. 52 ust. 1 i 2 ustawy ooś.</w:t>
            </w:r>
          </w:p>
          <w:p w14:paraId="3B69B36D" w14:textId="2CBCE416"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Sporządzając prognozę i projekt planu proszę uwzględnić działania naprawcze zawarte w </w:t>
            </w:r>
            <w:r w:rsidR="00EA1315">
              <w:rPr>
                <w:rFonts w:ascii="Times New Roman" w:hAnsi="Times New Roman" w:cs="Times New Roman"/>
                <w:sz w:val="16"/>
                <w:szCs w:val="16"/>
              </w:rPr>
              <w:t>„</w:t>
            </w:r>
            <w:r w:rsidRPr="00F22A62">
              <w:rPr>
                <w:rFonts w:ascii="Times New Roman" w:hAnsi="Times New Roman" w:cs="Times New Roman"/>
                <w:sz w:val="16"/>
                <w:szCs w:val="16"/>
              </w:rPr>
              <w:t>Programie ochrony powietrza dla strefy wielkopolskiej</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przyjętym uchwałą Nr XXI/391/20 Sejmiku Województwa Wielkopolskiego z dnia 13 lipca 2020 r. w sprawie określenia Programu ochrony powietrza dla strefy wielkopolskiej (Dz. Urz. Woj. Wielkopolskiego z 2020 r. poz. 5954), w szczególności dotyczące umieszczania odpowiednich zapisów, umożliwiających ograniczenie emisji pyłu zawieszonego PM10 i PM2,5 oraz B(a)P w </w:t>
            </w:r>
            <w:r w:rsidRPr="00F22A62">
              <w:rPr>
                <w:rFonts w:ascii="Times New Roman" w:hAnsi="Times New Roman" w:cs="Times New Roman"/>
                <w:sz w:val="16"/>
                <w:szCs w:val="16"/>
              </w:rPr>
              <w:lastRenderedPageBreak/>
              <w:t>miejscowych planach zagospodarowania przestrzennego w zakresie: układu zabudowy zapewniającego przewietrzanie miasta, wprowadzania zieleni izolacyjnej, w tym zieleni wzdłuż ciągów komunikacyjnych o dużym natężeniu ruchu, zachowania ciągłości korytarzy ekologicznych, kształtowania zabudowy w sposób umożliwiający swobodny przepływ mas powietrza, stosowania odpowiednich wskaźników powierzchni biologicznie czynnej towarzyszącej zabudowie, tworzenia publicznych terenów zieleni urządzonej, w tym parków, skwerów, uwzględniania rozbudowy i kształtowania sieci ulic obwodowych powodujących eliminację lub ograniczenie ruchu tranzytowego oraz umożliwiających uspokojenie ruchu, tworzenia stref ruchu pieszego i uspokojonego w szczególności w centrach miast, wdrażania rozwiązań systemowych dedykowanych rozwojowi ruchu rowerowego i pieszego. W prognozie proszę określić przewidywane oddziaływanie istniejących i planowanych szlaków komunikacyjnych oraz innych terenów, na których są lub będą zlokalizowane przedsięwzięcia mogące powodować pogorszenie stanu powietrza na terenach objętych projektem planu i terenach sąsiednich. W projekcie planu i prognozie proszę zaproponować środki organizacyjne, technologiczne lub techniczne służące ograniczeniu ewentualnego niekorzystnego oddziaływania powodowanego emisją substancji do powietrza.</w:t>
            </w:r>
          </w:p>
          <w:p w14:paraId="6627BB01" w14:textId="4BE86EE1"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W prognozie proszę określić, przeanalizować i ocenić wpływ realizacji ustaleń projektu planu na klimat (w tym mikroklimat), w szczególności na kształtowanie się warunków termicznych, anemometrycznych, wilgotnościowych. W prognozie proszę również przeanalizować w jaki sposób przewidywana zmiana klimatu </w:t>
            </w:r>
            <w:r w:rsidRPr="00F22A62">
              <w:rPr>
                <w:rFonts w:ascii="Times New Roman" w:hAnsi="Times New Roman" w:cs="Times New Roman"/>
                <w:sz w:val="16"/>
                <w:szCs w:val="16"/>
              </w:rPr>
              <w:lastRenderedPageBreak/>
              <w:t xml:space="preserve">(mikroklimatu) wpłynie na pozostałe komponenty środowiska. Określając wpływ realizacji ustaleń projektu planu na klimat wskazane jest uwzględnienie zaleceń zawartych w opracowaniu </w:t>
            </w:r>
            <w:r w:rsidR="00EA1315">
              <w:rPr>
                <w:rFonts w:ascii="Times New Roman" w:hAnsi="Times New Roman" w:cs="Times New Roman"/>
                <w:sz w:val="16"/>
                <w:szCs w:val="16"/>
              </w:rPr>
              <w:t>„</w:t>
            </w:r>
            <w:r w:rsidRPr="00F22A62">
              <w:rPr>
                <w:rFonts w:ascii="Times New Roman" w:hAnsi="Times New Roman" w:cs="Times New Roman"/>
                <w:sz w:val="16"/>
                <w:szCs w:val="16"/>
              </w:rPr>
              <w:t>Strategiczny plan adaptacji dla sektorów i obszarów wrażliwych na zmiany klimatu do roku 2020 z perspektywą do roku 2030</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(SPA2020), opublikowanym na stronie internetowej Ministerstwa Klimatu</w:t>
            </w:r>
            <w:r w:rsidR="005E2950" w:rsidRPr="00F22A62">
              <w:rPr>
                <w:rFonts w:ascii="Times New Roman" w:hAnsi="Times New Roman" w:cs="Times New Roman"/>
                <w:sz w:val="16"/>
                <w:szCs w:val="16"/>
              </w:rPr>
              <w:t xml:space="preserve"> </w:t>
            </w:r>
            <w:r w:rsidRPr="00F22A62">
              <w:rPr>
                <w:rFonts w:ascii="Times New Roman" w:hAnsi="Times New Roman" w:cs="Times New Roman"/>
                <w:sz w:val="16"/>
                <w:szCs w:val="16"/>
              </w:rPr>
              <w:t>i Środowiska. Sporządzając projekt planu i prognozę proszę również uwzględnić możliwość realizacji działań adaptacyjnych do zmiany klimatu, uwzględniających m.in. ochronę struktur przyrodniczych i terenów biologicznie czynnych, zachowanie spójności i drożności sieci ekologicznej, przeciwdziałanie wzrostowi temperatury na terenach zabudowanych i jego skutkom, zwiększenie retencji poprzez wydłużenie czasu obiegu wody i spowolnienie jej odpływu.</w:t>
            </w:r>
          </w:p>
          <w:p w14:paraId="1D3E0FB9"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W prognozie proszę również określić, przeanalizować i ocenić wpływ realizacji ustaleń projektu planu na krajobraz, mając na uwadze potrzebę ochrony krajobrazu oraz konieczność prowadzenia działań na rzecz zachowania i utrzymywania ważnych lub charakterystycznych cech krajobrazu tak, aby ukierunkować i harmonizować zmiany, które wynikają z procesów społecznych, gospodarczych i środowiskowych, w myśl Europejskiej Konwencji Krajobrazowej sporządzonej we Florencji dnia 20 października 2000 r. (Dz. U. z 2006 r. Nr 14, poz. 98).</w:t>
            </w:r>
          </w:p>
          <w:p w14:paraId="70EDF76F" w14:textId="5BD4D01B"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W prognozie proszę wskazać, czy obszar objęty projektem planu położony jest w granicach krajobrazów priorytetowych określonych w </w:t>
            </w:r>
            <w:r w:rsidR="00EA1315">
              <w:rPr>
                <w:rFonts w:ascii="Times New Roman" w:hAnsi="Times New Roman" w:cs="Times New Roman"/>
                <w:sz w:val="16"/>
                <w:szCs w:val="16"/>
              </w:rPr>
              <w:t>„</w:t>
            </w:r>
            <w:r w:rsidRPr="00F22A62">
              <w:rPr>
                <w:rFonts w:ascii="Times New Roman" w:hAnsi="Times New Roman" w:cs="Times New Roman"/>
                <w:sz w:val="16"/>
                <w:szCs w:val="16"/>
              </w:rPr>
              <w:t>Audycie krajobrazowym województwa wielkopolskiego</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przyjętym uchwałą Nr LI/1000/23 Sejmiku Województwa Wielkopolskiego z dnia 27 marca 2023 r. w sprawie uchwalenia Audytu krajobrazowego </w:t>
            </w:r>
            <w:r w:rsidRPr="00F22A62">
              <w:rPr>
                <w:rFonts w:ascii="Times New Roman" w:hAnsi="Times New Roman" w:cs="Times New Roman"/>
                <w:sz w:val="16"/>
                <w:szCs w:val="16"/>
              </w:rPr>
              <w:lastRenderedPageBreak/>
              <w:t>województwa wielkopolskiego. W projekcie planu proszę zawrzeć odpowiednie zapisy w tym zakresie. W prognozie proszę ponadto przeanalizować zgodność ustaleń projektu dokumentu z wnioskami i rekomendacjami dotyczącymi kształtowania i ochrony krajobrazów priorytetowych.</w:t>
            </w:r>
          </w:p>
          <w:p w14:paraId="743A453F"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Na podstawie art. 114 ust. 1 ustawy z dnia 27 kwietnia 2001 r. Prawo ochrony środowiska (Dz. U. z 2024 r. poz. 54) w projekcie planu proszę wskazać, które tereny należą do poszczególnych rodzajów terenów, o których mowa w art. 113 ust. 2 pkt 1 ww. ustawy oraz w rozporządzeniu Ministra Środowiska z dnia 14 czerwca 2007 r. w sprawie dopuszczalnych poziomów hałasu w środowisku (Dz. U. z 2014 r. poz. 112). Powyższe zróżnicowanie jednoznacznie określi dopuszczalne poziomy hałasu w środowisku, które należy dotrzymać w związku z pełnionymi przez te tereny funkcjami. W prognozie proszę przedstawić opis zagospodarowania terenów wokół obszaru opracowania z uwzględnieniem przedsięwzięć, w tym szlaków komunikacyjnych mogących wpływać na klimat akustyczny terenów objętych ustaleniami projektu planu oraz ocenę wpływu tych przedsięwzięć, w tym szlaków komunikacyjnych na tereny objęte ochroną akustyczną znajdujące się w granicach projektu planu. W przypadku możliwości wystąpienia przekroczenia akustycznych standardów jakości środowiska proszę w prognozie określić skuteczne środki techniczne, technologiczne lub organizacyjne zmniejszające poziom hałasu, co najmniej do poziomów dopuszczalnych.</w:t>
            </w:r>
          </w:p>
          <w:p w14:paraId="7A7F7FB0" w14:textId="4FEAF7EF"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W prognozie proszę wskazać jednolite części wód (JCW), w granicach których położony jest obszar objęty projektem planu, określić ich stan oraz wyznaczone dla nich cele środowiskowe. Ponadto, w prognozie proszę określić, </w:t>
            </w:r>
            <w:r w:rsidRPr="00F22A62">
              <w:rPr>
                <w:rFonts w:ascii="Times New Roman" w:hAnsi="Times New Roman" w:cs="Times New Roman"/>
                <w:sz w:val="16"/>
                <w:szCs w:val="16"/>
              </w:rPr>
              <w:lastRenderedPageBreak/>
              <w:t xml:space="preserve">przeanalizować i ocenić przewidywane znaczące oddziaływania realizacji ustaleń projektu planu na jednolite części wód. W prognozie proszę wskazać (wraz z uzasadnieniem), czy realizacja ustaleń projektu planu może spowodować nieosiągnięcie celów środowiskowych zawartych w </w:t>
            </w:r>
            <w:r w:rsidR="00EA1315">
              <w:rPr>
                <w:rFonts w:ascii="Times New Roman" w:hAnsi="Times New Roman" w:cs="Times New Roman"/>
                <w:sz w:val="16"/>
                <w:szCs w:val="16"/>
              </w:rPr>
              <w:t>„</w:t>
            </w:r>
            <w:r w:rsidRPr="00F22A62">
              <w:rPr>
                <w:rFonts w:ascii="Times New Roman" w:hAnsi="Times New Roman" w:cs="Times New Roman"/>
                <w:sz w:val="16"/>
                <w:szCs w:val="16"/>
              </w:rPr>
              <w:t>Planie gospodarowania wodami na obszarze dorzecza Odry</w:t>
            </w:r>
            <w:r w:rsidR="00EA1315">
              <w:rPr>
                <w:rFonts w:ascii="Times New Roman" w:hAnsi="Times New Roman" w:cs="Times New Roman"/>
                <w:sz w:val="16"/>
                <w:szCs w:val="16"/>
              </w:rPr>
              <w:t>”</w:t>
            </w:r>
            <w:r w:rsidRPr="00F22A62">
              <w:rPr>
                <w:rFonts w:ascii="Times New Roman" w:hAnsi="Times New Roman" w:cs="Times New Roman"/>
                <w:sz w:val="16"/>
                <w:szCs w:val="16"/>
              </w:rPr>
              <w:t>, przyjętym rozporządzeniem Ministra Infrastruktury z dnia 16 listopada 2022 r. w sprawie Planu gospodarowania wodami na obszarze dorzecza Odry (Dz. U. z 2023 r. poz. 335).</w:t>
            </w:r>
          </w:p>
          <w:p w14:paraId="0852823F"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W prognozie proszę wskazać, czy obszar objęty projektem planu położony jest w strefie ochronnej ujęcia wód podziemnych. Jeżeli tak, w projekcie planu proszę zawrzeć odpowiednie zapisy w tym zakresie. W prognozie proszę ponadto przeanalizować zgodność ustaleń projektu dokumentu z przepisami dotyczącymi strefy ochronnej, ze szczególnym uwzględnieniem nakazów obowiązujących na terenie ochrony bezpośredniej oraz zakazów, ograniczeń i nakazów obowiązujących na terenie ochrony pośredniej.</w:t>
            </w:r>
          </w:p>
          <w:p w14:paraId="605B4F60"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W prognozie proszę opisać warunki hydrogeologiczne oraz przedstawić rozwiązania mające na celu zapobieganie i ograniczenie negatywnego oddziaływania realizacji ustaleń projektu planu na środowisko gruntowo-wodne. W projekcie planu i w prognozie proszę określić zabezpieczenia środowiska gruntowo-wodnego przed zanieczyszczeniem.</w:t>
            </w:r>
          </w:p>
          <w:p w14:paraId="2A010153"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W prognozie proszę określić, przeanalizować i ocenić skumulowane oddziaływanie istniejących i planowanych funkcji terenów, wynikających z realizacji ustaleń projektu dokumentu oraz terenów sąsiednich, na poszczególne komponenty środowiska, w szczególności na powietrze i wodę oraz klimat akustyczny </w:t>
            </w:r>
            <w:r w:rsidRPr="00F22A62">
              <w:rPr>
                <w:rFonts w:ascii="Times New Roman" w:hAnsi="Times New Roman" w:cs="Times New Roman"/>
                <w:sz w:val="16"/>
                <w:szCs w:val="16"/>
              </w:rPr>
              <w:lastRenderedPageBreak/>
              <w:t>istniejących i projektowanych terenów podlegających ochronie akustycznej zlokalizowanych w granicach projektu dokumentu, jak i poza nimi.</w:t>
            </w:r>
          </w:p>
          <w:p w14:paraId="7981D0B1" w14:textId="1F1A081D"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W prognozie proszę określić aktualny stan zagospodarowania obszaru objętego projektem planu (w szczególności istniejący stan szaty roślinnej, w tym flory oraz stan fauny), ocenić walory przyrodnicze przedmiotowego obszaru, szczególnie proszę wskazać, czy w jego granicach występują gatunki roślin, grzybów i zwierząt objęte ochroną gatunkową wymienione w rozporządzeniu Ministra Środowiska z dnia 16 grudnia 2016 r. w sprawie ochrony gatunkowej</w:t>
            </w:r>
            <w:r w:rsidRPr="00F22A62">
              <w:rPr>
                <w:rFonts w:ascii="Times New Roman" w:hAnsi="Times New Roman" w:cs="Times New Roman"/>
              </w:rPr>
              <w:t xml:space="preserve"> </w:t>
            </w:r>
            <w:r w:rsidRPr="00F22A62">
              <w:rPr>
                <w:rFonts w:ascii="Times New Roman" w:hAnsi="Times New Roman" w:cs="Times New Roman"/>
                <w:sz w:val="16"/>
                <w:szCs w:val="16"/>
              </w:rPr>
              <w:t>zwierząt (Dz. U. z 2022 r. po z. 2380), w rozporządzeniu Ministra Środowiska z dnia 9 października 2014 r. w sprawie ochrony gatunkowej roślin (Dz. U. z 2014 r. poz. 1409), w rozporządzeniu Ministra Środowiska z dnia 9 października 2014 r. w sprawie ochrony gatunkowej grzybów (Dz. U. z 2014 r. poz. 1408), a także gatunki z załącznika IV Dyrektywy Rady 92/43/EWG z dnia 21 maja 1992 r. w sprawie ochrony siedlisk przyrodniczych oraz dzikiej fauny i flory (Dz. U. L 206 z 22.7.1992, str. 7) - tzw. Dyrektywy Siedliskowej, oraz gatunki zagrożone wyginięciem (np. znajdujące się na krajowej bądź regionalnej czerwonej liście) lub rzadkie.</w:t>
            </w:r>
          </w:p>
          <w:p w14:paraId="04300E6A"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 xml:space="preserve">W prognozie proszę określić, przeanalizować i ocenić wpływ realizacji ustaleń projektu planu na rośliny, grzyby i zwierzęta (w tym na gatunki chronione) oraz na różnorodność biologiczną. W prognozie proszę także przeanalizować wpływ realizacji ustaleń projektu planu na główne tendencje w zakresie zmiany klimatu i różnorodności biologicznej oraz wpływające na nie czynniki. W prognozie proszę również zaproponować rozwiązania mające na celu zapobieganie, ograniczanie lub kompensację przyrodniczą negatywnych </w:t>
            </w:r>
            <w:r w:rsidRPr="00F22A62">
              <w:rPr>
                <w:rFonts w:ascii="Times New Roman" w:hAnsi="Times New Roman" w:cs="Times New Roman"/>
                <w:sz w:val="16"/>
                <w:szCs w:val="16"/>
              </w:rPr>
              <w:lastRenderedPageBreak/>
              <w:t>oddziaływań na rośliny, grzyby i zwierzęta (w tym na gatunki chronione) oraz na różnorodność biologiczną, mogących być rezultatem realizacji ustaleń projektu planu.</w:t>
            </w:r>
          </w:p>
          <w:p w14:paraId="42A5B294" w14:textId="77777777" w:rsidR="00BF5624"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Ponieważ w przepisach nie wskazano na możliwość odstąpienia od wymagań, co do zawartości prognozy oddziaływania na środowisko stwierdzono, że prognoza winna być sporządzona w pełnym zakresie, ze szczególnym uwzględnieniem zagadnień, o których mowa powyżej.</w:t>
            </w:r>
          </w:p>
          <w:p w14:paraId="7691557F" w14:textId="69C0A8D6" w:rsidR="006424CE" w:rsidRPr="00F22A62" w:rsidRDefault="00BF5624" w:rsidP="00BF5624">
            <w:pPr>
              <w:rPr>
                <w:rFonts w:ascii="Times New Roman" w:hAnsi="Times New Roman" w:cs="Times New Roman"/>
                <w:sz w:val="16"/>
                <w:szCs w:val="16"/>
              </w:rPr>
            </w:pPr>
            <w:r w:rsidRPr="00F22A62">
              <w:rPr>
                <w:rFonts w:ascii="Times New Roman" w:hAnsi="Times New Roman" w:cs="Times New Roman"/>
                <w:sz w:val="16"/>
                <w:szCs w:val="16"/>
              </w:rPr>
              <w:t>Ponadto proszę, by we wniosku o zaopiniowanie projektu miejscowego planu zagospodarowania przestrzennego wraz z prognozą oddziaływania na środowisko powołać się na znak niniejszego pisma.</w:t>
            </w:r>
          </w:p>
        </w:tc>
      </w:tr>
      <w:tr w:rsidR="00F22A62" w:rsidRPr="00F22A62" w14:paraId="34CA607F" w14:textId="77777777" w:rsidTr="00D4271F">
        <w:tc>
          <w:tcPr>
            <w:tcW w:w="560" w:type="dxa"/>
          </w:tcPr>
          <w:p w14:paraId="6A5D045A" w14:textId="2ECE0DA7" w:rsidR="0078173C" w:rsidRPr="00F22A62" w:rsidRDefault="000D5B0C" w:rsidP="00DD7111">
            <w:pPr>
              <w:jc w:val="center"/>
              <w:rPr>
                <w:rFonts w:ascii="Times New Roman" w:hAnsi="Times New Roman" w:cs="Times New Roman"/>
              </w:rPr>
            </w:pPr>
            <w:r w:rsidRPr="00F22A62">
              <w:rPr>
                <w:rFonts w:ascii="Times New Roman" w:hAnsi="Times New Roman" w:cs="Times New Roman"/>
              </w:rPr>
              <w:lastRenderedPageBreak/>
              <w:t>5</w:t>
            </w:r>
            <w:r w:rsidR="0078173C" w:rsidRPr="00F22A62">
              <w:rPr>
                <w:rFonts w:ascii="Times New Roman" w:hAnsi="Times New Roman" w:cs="Times New Roman"/>
              </w:rPr>
              <w:t>.</w:t>
            </w:r>
          </w:p>
        </w:tc>
        <w:tc>
          <w:tcPr>
            <w:tcW w:w="1414" w:type="dxa"/>
          </w:tcPr>
          <w:p w14:paraId="0D7CEA02" w14:textId="1850E626" w:rsidR="0078173C" w:rsidRPr="00F22A62" w:rsidRDefault="00C95B84" w:rsidP="00DD7111">
            <w:pPr>
              <w:jc w:val="center"/>
              <w:rPr>
                <w:rFonts w:ascii="Times New Roman" w:hAnsi="Times New Roman" w:cs="Times New Roman"/>
              </w:rPr>
            </w:pPr>
            <w:r w:rsidRPr="00F22A62">
              <w:rPr>
                <w:rFonts w:ascii="Times New Roman" w:hAnsi="Times New Roman" w:cs="Times New Roman"/>
              </w:rPr>
              <w:t>18</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w:t>
            </w:r>
            <w:r w:rsidR="00F525D3" w:rsidRPr="00F22A62">
              <w:rPr>
                <w:rFonts w:ascii="Times New Roman" w:hAnsi="Times New Roman" w:cs="Times New Roman"/>
              </w:rPr>
              <w:t>2024</w:t>
            </w:r>
            <w:r w:rsidR="0078173C" w:rsidRPr="00F22A62">
              <w:rPr>
                <w:rFonts w:ascii="Times New Roman" w:hAnsi="Times New Roman" w:cs="Times New Roman"/>
              </w:rPr>
              <w:t xml:space="preserve"> r.</w:t>
            </w:r>
          </w:p>
        </w:tc>
        <w:tc>
          <w:tcPr>
            <w:tcW w:w="3922" w:type="dxa"/>
          </w:tcPr>
          <w:p w14:paraId="0C2A0521" w14:textId="04E6EAE9" w:rsidR="0078173C" w:rsidRPr="00F22A62" w:rsidRDefault="00F525D3" w:rsidP="00DD7111">
            <w:pPr>
              <w:rPr>
                <w:rFonts w:ascii="Times New Roman" w:hAnsi="Times New Roman" w:cs="Times New Roman"/>
              </w:rPr>
            </w:pPr>
            <w:r w:rsidRPr="00F22A62">
              <w:rPr>
                <w:rFonts w:ascii="Times New Roman" w:hAnsi="Times New Roman" w:cs="Times New Roman"/>
              </w:rPr>
              <w:t>Komenda Powiatowa Państwowej Straży Pożarnej w Gnieźnie</w:t>
            </w:r>
          </w:p>
        </w:tc>
        <w:tc>
          <w:tcPr>
            <w:tcW w:w="1830" w:type="dxa"/>
          </w:tcPr>
          <w:p w14:paraId="43137185" w14:textId="55A3BB6A"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5BF6CD70" w14:textId="4996F6BD"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26341E87" w14:textId="5AEA9DE0"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47CF466C" w14:textId="15BB3237"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W związku ze złożonym zawiadomieniem (znak pisma RI.6722.13.2024) z dnia 25 września 2024 r. (data wpływu 30.09.2024 r.), o podjęciu przez Radę Miejską Trzemeszna uchwały nr N//45/2024 z dnia 31 lipca 2024 r. w sprawie przystąpienia do sporządzenia miejscowego planu zagospodarowania przestrzennego części miasta Trzemeszna, działki nr geod. 211, 471 orz część działki nr geod. 196/1 Trzemeszno - obręb 4, informuję, iż zgodnie z art. 17 ust. 2 ustawy z dnia 27 marca 2003 r. o planowaniu i zagospodarowaniu przestrzennym (t.j. Dz. U. z 2024 r. poz. 1130) burmistrz po podjęciu przez Radę Miejską Trzemeszna uchwały o przystąpieniu do sporządzania planu miejscowego zawiadamia na piśmie o podjęciu uchwały o przystąpieniu do sporządzania planu instytucje i organy właściwe do uzgadniania i opiniowania planu.</w:t>
            </w:r>
          </w:p>
          <w:p w14:paraId="75CD7FE9" w14:textId="77777777"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 xml:space="preserve">Na podstawie art. 17 pkt 6 lit. a tiret szósty, występuje do właściwego organu Państwowej Straży Pożarnej o opinię dotyczącą rozwiązań przyjętych w planie </w:t>
            </w:r>
            <w:r w:rsidRPr="00F22A62">
              <w:rPr>
                <w:rFonts w:ascii="Times New Roman" w:hAnsi="Times New Roman" w:cs="Times New Roman"/>
                <w:sz w:val="16"/>
                <w:szCs w:val="16"/>
              </w:rPr>
              <w:lastRenderedPageBreak/>
              <w:t>zagospodarowania przestrzennego w zakresie:</w:t>
            </w:r>
          </w:p>
          <w:p w14:paraId="67B11650" w14:textId="06084540"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 lokalizacji nowych zakładów o zwiększonym lub dużym ryzyku wystąpienia poważnej awarii,</w:t>
            </w:r>
          </w:p>
          <w:p w14:paraId="0FB1E0E5" w14:textId="1464B7F8"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 zmianę lub zwiększenie ilości substancji niebezpiecznej, która mogłaby mieć poważne skutki związane z ryzykiem awarii w odniesieniu do zakładów już istniejących,</w:t>
            </w:r>
          </w:p>
          <w:p w14:paraId="360D5EE6" w14:textId="4AE36336"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 lokalizacji nowej inwestycji, w tym zabudowy mieszkaniowej i usługowej w sąsiedztwie istniejących zakładów o zwiększonym lub dużym ryzyku wystąpienia poważnych awarii, w przypadku gdy przedmiotowa nowa zabudowa zwiększa ryzyko lub skutki poważnej awarii.</w:t>
            </w:r>
          </w:p>
          <w:p w14:paraId="611699C8" w14:textId="6639BD0C" w:rsidR="00C95B84"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W związku z powyższym w miejscowym planie zagospodarowania przestrzennego powinien znaleźć się jednoznaczny zapis dopuszczający bądź zakazujący możliwość powstawania na terenie objętym planem zakładów</w:t>
            </w:r>
            <w:r w:rsidRPr="00F22A62">
              <w:rPr>
                <w:rFonts w:ascii="Times New Roman" w:hAnsi="Times New Roman" w:cs="Times New Roman"/>
              </w:rPr>
              <w:t xml:space="preserve"> </w:t>
            </w:r>
            <w:r w:rsidRPr="00F22A62">
              <w:rPr>
                <w:rFonts w:ascii="Times New Roman" w:hAnsi="Times New Roman" w:cs="Times New Roman"/>
                <w:sz w:val="16"/>
                <w:szCs w:val="16"/>
              </w:rPr>
              <w:t>o zwiększonym lub dużym ryzyku wystąpienia poważnych awarii. W przypadku braku takiego zapisu można będzie domniemać, iż przewiduje się możliwość powstania takiego zakładu.</w:t>
            </w:r>
          </w:p>
          <w:p w14:paraId="3883D68B" w14:textId="3B166BFE" w:rsidR="0078173C" w:rsidRPr="00F22A62" w:rsidRDefault="00C95B84" w:rsidP="00C95B84">
            <w:pPr>
              <w:rPr>
                <w:rFonts w:ascii="Times New Roman" w:hAnsi="Times New Roman" w:cs="Times New Roman"/>
                <w:sz w:val="16"/>
                <w:szCs w:val="16"/>
              </w:rPr>
            </w:pPr>
            <w:r w:rsidRPr="00F22A62">
              <w:rPr>
                <w:rFonts w:ascii="Times New Roman" w:hAnsi="Times New Roman" w:cs="Times New Roman"/>
                <w:sz w:val="16"/>
                <w:szCs w:val="16"/>
              </w:rPr>
              <w:t xml:space="preserve">Jednocześnie zgodnie z art. 73 ust. 3 i ust. 5 ustawy z dnia z dnia 27 kwietnia 2001 r. Prawo ochrony środowiska w obrębie zwartej zabudowy miast i wsi jest zabroniona budowa zakładów stwarzających zagrożenie dla życia lub zdrowia ludzi, a w szczególności zakładów stwarzających zagrożenie wystąpienia poważnej awarii przemysłowej. Rozbudowa takich zakładów jest dopuszczalna pod warunkiem, że doprowadzi ona do ograniczenia zagrożenia dla zdrowia ludzi, w tym ograniczenia wystąpienia poważnych awarii przemysłowych oraz wielorodzinne budynki mieszkalne, budynki mieszkalne powstałe na nieruchomościach pochodzących z Zasobu Nieruchomości, o którym mowa </w:t>
            </w:r>
            <w:r w:rsidRPr="00F22A62">
              <w:rPr>
                <w:rFonts w:ascii="Times New Roman" w:hAnsi="Times New Roman" w:cs="Times New Roman"/>
                <w:sz w:val="16"/>
                <w:szCs w:val="16"/>
              </w:rPr>
              <w:lastRenderedPageBreak/>
              <w:t>w ustawie z dnia 20 lipca 2017 r. o Krajowym Zasobie Nieruchomości, obiekty użyteczności publicznej, budynki zamieszkania zbiorowego, obszary, o których mowa w ust. 1 pkt 1 i 3, drogi krajowe oraz linie kolejowe o znaczeniu państwowym lokalizuje się w bezpiecznej odległości od zakładów stwarzających zagrożenie wystąpienia poważnej awarii przemysłowej.</w:t>
            </w:r>
          </w:p>
        </w:tc>
      </w:tr>
      <w:tr w:rsidR="00F22A62" w:rsidRPr="00F22A62" w14:paraId="2E4D97FC" w14:textId="77777777" w:rsidTr="00D4271F">
        <w:tc>
          <w:tcPr>
            <w:tcW w:w="560" w:type="dxa"/>
          </w:tcPr>
          <w:p w14:paraId="5CFD68AE" w14:textId="2A1F1AEB" w:rsidR="0078173C" w:rsidRPr="00F22A62" w:rsidRDefault="000D5B0C" w:rsidP="00DD7111">
            <w:pPr>
              <w:jc w:val="center"/>
              <w:rPr>
                <w:rFonts w:ascii="Times New Roman" w:hAnsi="Times New Roman" w:cs="Times New Roman"/>
              </w:rPr>
            </w:pPr>
            <w:r w:rsidRPr="00F22A62">
              <w:rPr>
                <w:rFonts w:ascii="Times New Roman" w:hAnsi="Times New Roman" w:cs="Times New Roman"/>
              </w:rPr>
              <w:lastRenderedPageBreak/>
              <w:t>6</w:t>
            </w:r>
            <w:r w:rsidR="0078173C" w:rsidRPr="00F22A62">
              <w:rPr>
                <w:rFonts w:ascii="Times New Roman" w:hAnsi="Times New Roman" w:cs="Times New Roman"/>
              </w:rPr>
              <w:t>.</w:t>
            </w:r>
          </w:p>
        </w:tc>
        <w:tc>
          <w:tcPr>
            <w:tcW w:w="1414" w:type="dxa"/>
          </w:tcPr>
          <w:p w14:paraId="00A5B14F" w14:textId="1E1439AD" w:rsidR="0078173C" w:rsidRPr="00F22A62" w:rsidRDefault="00AE51CC" w:rsidP="00DD7111">
            <w:pPr>
              <w:jc w:val="center"/>
              <w:rPr>
                <w:rFonts w:ascii="Times New Roman" w:hAnsi="Times New Roman" w:cs="Times New Roman"/>
              </w:rPr>
            </w:pPr>
            <w:r w:rsidRPr="00F22A62">
              <w:rPr>
                <w:rFonts w:ascii="Times New Roman" w:hAnsi="Times New Roman" w:cs="Times New Roman"/>
              </w:rPr>
              <w:t>07</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60DF5687" w14:textId="77777777" w:rsidR="0078173C" w:rsidRPr="00F22A62" w:rsidRDefault="0078173C" w:rsidP="00DD7111">
            <w:pPr>
              <w:rPr>
                <w:rFonts w:ascii="Times New Roman" w:hAnsi="Times New Roman" w:cs="Times New Roman"/>
              </w:rPr>
            </w:pPr>
            <w:r w:rsidRPr="00F22A62">
              <w:rPr>
                <w:rFonts w:ascii="Times New Roman" w:hAnsi="Times New Roman" w:cs="Times New Roman"/>
              </w:rPr>
              <w:t>Urząd Marszałkowski Województwa Wielkopolskiego w Poznaniu</w:t>
            </w:r>
          </w:p>
          <w:p w14:paraId="6F8FCBDC" w14:textId="73077592" w:rsidR="00AE51CC" w:rsidRPr="00F22A62" w:rsidRDefault="00AE51CC" w:rsidP="00DD7111">
            <w:pPr>
              <w:rPr>
                <w:rFonts w:ascii="Times New Roman" w:hAnsi="Times New Roman" w:cs="Times New Roman"/>
              </w:rPr>
            </w:pPr>
            <w:r w:rsidRPr="00F22A62">
              <w:rPr>
                <w:rFonts w:ascii="Times New Roman" w:hAnsi="Times New Roman" w:cs="Times New Roman"/>
              </w:rPr>
              <w:t>Departament Infrastruktury</w:t>
            </w:r>
          </w:p>
        </w:tc>
        <w:tc>
          <w:tcPr>
            <w:tcW w:w="1830" w:type="dxa"/>
          </w:tcPr>
          <w:p w14:paraId="7A8C9E8C" w14:textId="14A19DB5"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7FAB4E53" w14:textId="3F84846E"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69E8D4E3" w14:textId="75B77ACE"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15EA20BF" w14:textId="77777777"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W odpowiedzi na zawiadomienie z dnia 25 września 2024 r. (wpłynęło do UMWW 30.09.2024 r.) nr Rl.6722.13.2024 o przystąpieniu do sporządzenia miejscowego planu zagospodarowania przestrzennego części miasta Trzemeszna (dot. dz. nr 211, 471 i cz. dz. nr 196/1 obr. 4), przekazuję poniższe informacje, wynikające z ustaleń obowiązującego Planu zagospodarowania przestrzennego województwa wielkopolskiego wraz z Planem zagospodarowania przestrzennego miejskiego obszaru funkcjonalnego Poznania, zatwierdzonego Uchwałą nr V/70/19 Sejmiku Województwa Wielkopolskiego z dnia 25 marca 2019 r. (Dz. Urz. Woj. Wlkp. z 2019 r., poz. 4021), dla terenu objętego powyższym przystąpieniem. Plan zagospodarowania przestrzennego województwa dostępny jest na stronie internetowej Urzędu Marszałkowskiego (www.umww.pl/ urząd/ departamenty/ departament infrastruktury/ Plan zagospodarowania przestrzennego województwa wielkopolskiego).</w:t>
            </w:r>
          </w:p>
          <w:p w14:paraId="51F70452" w14:textId="77777777"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W podjętym opracowaniu winny zostać uwzględnione następujące zadania o znaczeniu ponadlokalnym, zlokalizowane na ww. terenie lub w jego bliskim sąsiedztwie.</w:t>
            </w:r>
          </w:p>
          <w:p w14:paraId="0C6D9BD4" w14:textId="77777777"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1. Ustalenia Planu zagospodarowania przestrzennego województwa wielkopolskiego;</w:t>
            </w:r>
          </w:p>
          <w:p w14:paraId="63FFC5EA" w14:textId="348EFFF1"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1) w zakresie kształtowania spójnej sieci osadniczej:</w:t>
            </w:r>
          </w:p>
          <w:p w14:paraId="6658A129" w14:textId="5749C94F"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lastRenderedPageBreak/>
              <w:t>- strefa niskiej intensywności procesów osadniczych,</w:t>
            </w:r>
          </w:p>
          <w:p w14:paraId="712B8519" w14:textId="1ABA90B3"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2) w zakresie ochrony walorów przyrodniczych:</w:t>
            </w:r>
          </w:p>
          <w:p w14:paraId="2D9DFCCE" w14:textId="7F5322B9"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nie dotyczy,</w:t>
            </w:r>
          </w:p>
          <w:p w14:paraId="20F833E5" w14:textId="37C6ADF6"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3) w zakresie kształtowania i racjonalnego gospodarowania zasobami środowiska</w:t>
            </w:r>
          </w:p>
          <w:p w14:paraId="6CEB8F7C" w14:textId="77777777"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przyrodniczego:</w:t>
            </w:r>
          </w:p>
          <w:p w14:paraId="23EC8A33" w14:textId="69A8EB8D"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obszary ważne dla ptaków w okresie gniazdowania oraz migracji,</w:t>
            </w:r>
          </w:p>
          <w:p w14:paraId="447E8DA2" w14:textId="06C25032"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strefy wododziałowe,</w:t>
            </w:r>
          </w:p>
          <w:p w14:paraId="460C6827" w14:textId="66AF47BC"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główne zbiorniki wód podziemnych - GZWP nr 143 Subzbiornik Inowrocław</w:t>
            </w:r>
          </w:p>
          <w:p w14:paraId="781946E6" w14:textId="77777777" w:rsidR="0064324A"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Gniezno,</w:t>
            </w:r>
          </w:p>
          <w:p w14:paraId="2939FEB7" w14:textId="38DA9D86"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4) w zakresie ochrony potencjału kulturowego i krajobrazu oraz rozwoju konkurencyjnych form turystyki i rekreacji:</w:t>
            </w:r>
          </w:p>
          <w:p w14:paraId="30ED8354" w14:textId="0677F54D"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główny obszar kulturotwórczy - Strategiczne Pasmo Kulturowe - Szlak Piastowski,</w:t>
            </w:r>
          </w:p>
          <w:p w14:paraId="22D406FB" w14:textId="7C8BC21E"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dobra kultury materialnej i niematerialnej:</w:t>
            </w:r>
          </w:p>
          <w:p w14:paraId="3B1CA061" w14:textId="3CE54718"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proponowane lokalizacje parków kulturowych,</w:t>
            </w:r>
          </w:p>
          <w:p w14:paraId="544170DE" w14:textId="6CABA8D2"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proponowane obiekty UNESCO,</w:t>
            </w:r>
          </w:p>
          <w:p w14:paraId="6D93E75C" w14:textId="786224E7"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historyczne układy przestrzenne (układy przestrzenne nieujęte w rejestrze zabytków),</w:t>
            </w:r>
          </w:p>
          <w:p w14:paraId="5E1FB825" w14:textId="5F85E2D6"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obszary wizerunkowe rozwoju turystyki:</w:t>
            </w:r>
          </w:p>
          <w:p w14:paraId="01E849DF" w14:textId="1D8AFD11"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Szlak Piastowski,</w:t>
            </w:r>
          </w:p>
          <w:p w14:paraId="4766AF1A" w14:textId="487717DC"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Wielkopolski System Szlaków Rowerowych,</w:t>
            </w:r>
          </w:p>
          <w:p w14:paraId="4958500A" w14:textId="35296C6D"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turystyka kulturowa - międzynarodowe i krajowe szlaki dziedzictwa - Droga św. Jakuba,</w:t>
            </w:r>
          </w:p>
          <w:p w14:paraId="5C036713" w14:textId="2D447845"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turystyka kwalifikowana, wypoczynkowa i biznesowa - międzynarodowe i krajowe szlaki turystyki aktywnej - rowerowe i piesze,</w:t>
            </w:r>
          </w:p>
          <w:p w14:paraId="09961CC5" w14:textId="0124F455"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5) w zakresie zrównoważonego rozwoju rolnictwa:</w:t>
            </w:r>
          </w:p>
          <w:p w14:paraId="5EDA7560" w14:textId="71AA350D"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strefa umiarkowanego rozwoju działalności rolniczej,</w:t>
            </w:r>
          </w:p>
          <w:p w14:paraId="7DD5CC79" w14:textId="193C423B"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6) w zakresie poprawy dostępności komunikacyjnej województwa:</w:t>
            </w:r>
          </w:p>
          <w:p w14:paraId="0E122DAE" w14:textId="33E11E45"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lastRenderedPageBreak/>
              <w:t>- nie dotyczy,</w:t>
            </w:r>
          </w:p>
          <w:p w14:paraId="6A6F1917" w14:textId="31471A9F"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7) w zakresie rozwoju efektywnej i innowacyjnej infrastruktury technicznej:</w:t>
            </w:r>
          </w:p>
          <w:p w14:paraId="43227FFD" w14:textId="014C00E5"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nie dotyczy,</w:t>
            </w:r>
          </w:p>
          <w:p w14:paraId="1D94F7AF" w14:textId="143CF33C"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8) w zakresie zapewnienia bezpieczeństwa publicznego i przeciwdziałania zagrożeniom:</w:t>
            </w:r>
          </w:p>
          <w:p w14:paraId="08B80F81" w14:textId="18143390"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 nie dotyczy.</w:t>
            </w:r>
          </w:p>
          <w:p w14:paraId="243C09B8" w14:textId="466DD172" w:rsidR="00AE51CC" w:rsidRPr="00F22A62" w:rsidRDefault="00AE51CC" w:rsidP="00AE51CC">
            <w:pPr>
              <w:rPr>
                <w:rFonts w:ascii="Times New Roman" w:hAnsi="Times New Roman" w:cs="Times New Roman"/>
                <w:sz w:val="16"/>
                <w:szCs w:val="16"/>
              </w:rPr>
            </w:pPr>
            <w:r w:rsidRPr="00F22A62">
              <w:rPr>
                <w:rFonts w:ascii="Times New Roman" w:hAnsi="Times New Roman" w:cs="Times New Roman"/>
                <w:sz w:val="16"/>
                <w:szCs w:val="16"/>
              </w:rPr>
              <w:t>Inwestycje celu publicznego o znaczeniu ponadlokalnym na obszarze gminy znajdują się w załącznikach do Planu zagospodarowania przestrzennego województwa wielkopolskiego.</w:t>
            </w:r>
          </w:p>
        </w:tc>
      </w:tr>
      <w:tr w:rsidR="00F22A62" w:rsidRPr="00F22A62" w14:paraId="7B5C05CB" w14:textId="77777777" w:rsidTr="00D4271F">
        <w:tc>
          <w:tcPr>
            <w:tcW w:w="560" w:type="dxa"/>
          </w:tcPr>
          <w:p w14:paraId="7D701E2C" w14:textId="6DE9A74D" w:rsidR="0078173C" w:rsidRPr="00F22A62" w:rsidRDefault="000D5B0C" w:rsidP="00DD7111">
            <w:pPr>
              <w:jc w:val="center"/>
              <w:rPr>
                <w:rFonts w:ascii="Times New Roman" w:hAnsi="Times New Roman" w:cs="Times New Roman"/>
              </w:rPr>
            </w:pPr>
            <w:r w:rsidRPr="00F22A62">
              <w:rPr>
                <w:rFonts w:ascii="Times New Roman" w:hAnsi="Times New Roman" w:cs="Times New Roman"/>
              </w:rPr>
              <w:lastRenderedPageBreak/>
              <w:t>7</w:t>
            </w:r>
            <w:r w:rsidR="0078173C" w:rsidRPr="00F22A62">
              <w:rPr>
                <w:rFonts w:ascii="Times New Roman" w:hAnsi="Times New Roman" w:cs="Times New Roman"/>
              </w:rPr>
              <w:t>.</w:t>
            </w:r>
          </w:p>
        </w:tc>
        <w:tc>
          <w:tcPr>
            <w:tcW w:w="1414" w:type="dxa"/>
          </w:tcPr>
          <w:p w14:paraId="5142824F" w14:textId="571EBCA9" w:rsidR="0078173C" w:rsidRPr="00F22A62" w:rsidRDefault="009C435B" w:rsidP="00DD7111">
            <w:pPr>
              <w:jc w:val="center"/>
              <w:rPr>
                <w:rFonts w:ascii="Times New Roman" w:hAnsi="Times New Roman" w:cs="Times New Roman"/>
              </w:rPr>
            </w:pPr>
            <w:r w:rsidRPr="00F22A62">
              <w:rPr>
                <w:rFonts w:ascii="Times New Roman" w:hAnsi="Times New Roman" w:cs="Times New Roman"/>
              </w:rPr>
              <w:t>07</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7D64D1EA" w14:textId="77777777" w:rsidR="0078173C" w:rsidRPr="00F22A62" w:rsidRDefault="0078173C" w:rsidP="00DD7111">
            <w:pPr>
              <w:rPr>
                <w:rFonts w:ascii="Times New Roman" w:hAnsi="Times New Roman" w:cs="Times New Roman"/>
              </w:rPr>
            </w:pPr>
            <w:r w:rsidRPr="00F22A62">
              <w:rPr>
                <w:rFonts w:ascii="Times New Roman" w:hAnsi="Times New Roman" w:cs="Times New Roman"/>
              </w:rPr>
              <w:t>Urząd Marszałkowski Województwa Wielkopolskiego w Poznaniu</w:t>
            </w:r>
          </w:p>
          <w:p w14:paraId="7F8DE225" w14:textId="0E58E20A" w:rsidR="009C435B" w:rsidRPr="00F22A62" w:rsidRDefault="009C435B" w:rsidP="00DD7111">
            <w:pPr>
              <w:rPr>
                <w:rFonts w:ascii="Times New Roman" w:hAnsi="Times New Roman" w:cs="Times New Roman"/>
              </w:rPr>
            </w:pPr>
            <w:r w:rsidRPr="00F22A62">
              <w:rPr>
                <w:rFonts w:ascii="Times New Roman" w:hAnsi="Times New Roman" w:cs="Times New Roman"/>
              </w:rPr>
              <w:t>Departament Infrastruktury</w:t>
            </w:r>
          </w:p>
        </w:tc>
        <w:tc>
          <w:tcPr>
            <w:tcW w:w="1830" w:type="dxa"/>
          </w:tcPr>
          <w:p w14:paraId="0129904B" w14:textId="09A29390"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3291419F" w14:textId="59D94CA5"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098F4955" w14:textId="1AEF2846"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58FCF551" w14:textId="4CE884E7" w:rsidR="0078173C" w:rsidRPr="00F22A62" w:rsidRDefault="009C435B" w:rsidP="00DD7111">
            <w:pPr>
              <w:rPr>
                <w:rFonts w:ascii="Times New Roman" w:hAnsi="Times New Roman" w:cs="Times New Roman"/>
                <w:sz w:val="16"/>
                <w:szCs w:val="16"/>
              </w:rPr>
            </w:pPr>
            <w:r w:rsidRPr="00F22A62">
              <w:rPr>
                <w:rFonts w:ascii="Times New Roman" w:hAnsi="Times New Roman" w:cs="Times New Roman"/>
                <w:sz w:val="16"/>
                <w:szCs w:val="16"/>
              </w:rPr>
              <w:t>Zgodnie z wynikami Audytu krajobrazowego województwa wielkopolskiego, zatwierdzonego uchwałą nr LI/1000/23 Sejmiku Województwa Wielkopolskiego z dnia 27 marca 2023 r., teren objęty przedmiotowym przystąpieniem nie znajduje się w krajobrazie priorytetowym i w krajobrazach w obrębie obszarów prawnie chronionych. W związku z tym, nie określa się rekomendacji i wniosków, dotyczących kierunków i zasad kształtowania zabudowy, zagospodarowania i użytkowania terenów. (Sygnatura sprawy DI-iV.7634.1263.2024).</w:t>
            </w:r>
          </w:p>
        </w:tc>
      </w:tr>
      <w:tr w:rsidR="00F22A62" w:rsidRPr="00F22A62" w14:paraId="00FA3E17" w14:textId="77777777" w:rsidTr="00D4271F">
        <w:tc>
          <w:tcPr>
            <w:tcW w:w="560" w:type="dxa"/>
          </w:tcPr>
          <w:p w14:paraId="442C0CE9" w14:textId="5BD5FB0C" w:rsidR="0078173C" w:rsidRPr="00F22A62" w:rsidRDefault="000D5B0C" w:rsidP="00DD7111">
            <w:pPr>
              <w:jc w:val="center"/>
              <w:rPr>
                <w:rFonts w:ascii="Times New Roman" w:hAnsi="Times New Roman" w:cs="Times New Roman"/>
              </w:rPr>
            </w:pPr>
            <w:r w:rsidRPr="00F22A62">
              <w:rPr>
                <w:rFonts w:ascii="Times New Roman" w:hAnsi="Times New Roman" w:cs="Times New Roman"/>
              </w:rPr>
              <w:t>8</w:t>
            </w:r>
            <w:r w:rsidR="0078173C" w:rsidRPr="00F22A62">
              <w:rPr>
                <w:rFonts w:ascii="Times New Roman" w:hAnsi="Times New Roman" w:cs="Times New Roman"/>
              </w:rPr>
              <w:t>.</w:t>
            </w:r>
          </w:p>
        </w:tc>
        <w:tc>
          <w:tcPr>
            <w:tcW w:w="1414" w:type="dxa"/>
          </w:tcPr>
          <w:p w14:paraId="68F82534" w14:textId="32B85BE3" w:rsidR="0078173C" w:rsidRPr="00F22A62" w:rsidRDefault="00FA4F48" w:rsidP="00DD7111">
            <w:pPr>
              <w:jc w:val="center"/>
              <w:rPr>
                <w:rFonts w:ascii="Times New Roman" w:hAnsi="Times New Roman" w:cs="Times New Roman"/>
              </w:rPr>
            </w:pPr>
            <w:r w:rsidRPr="00F22A62">
              <w:rPr>
                <w:rFonts w:ascii="Times New Roman" w:hAnsi="Times New Roman" w:cs="Times New Roman"/>
              </w:rPr>
              <w:t>16</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12B81E93" w14:textId="2242AF23" w:rsidR="0078173C" w:rsidRPr="00F22A62" w:rsidRDefault="0078173C" w:rsidP="00DD7111">
            <w:pPr>
              <w:rPr>
                <w:rFonts w:ascii="Times New Roman" w:hAnsi="Times New Roman" w:cs="Times New Roman"/>
              </w:rPr>
            </w:pPr>
            <w:r w:rsidRPr="00F22A62">
              <w:rPr>
                <w:rFonts w:ascii="Times New Roman" w:hAnsi="Times New Roman" w:cs="Times New Roman"/>
              </w:rPr>
              <w:t>Wielkopolski Wojewódzki Inspektorat Ochrony Środowiska w Poznaniu</w:t>
            </w:r>
          </w:p>
        </w:tc>
        <w:tc>
          <w:tcPr>
            <w:tcW w:w="1830" w:type="dxa"/>
          </w:tcPr>
          <w:p w14:paraId="3C79A958" w14:textId="5312A40F"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22627ACC" w14:textId="005E4A3C"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370DB82E" w14:textId="63E8CD95"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176AED0E" w14:textId="77777777"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 xml:space="preserve">Wojewódzki Inspektorat Ochrony Środowiska w Poznaniu Delegatura w Koninie (WIOŚ) w odpowiedzi na wniosek znak: RI.6722.13.2024 z dnia 25.09.2024 r. (data wpływu do WIOŚ 30.09.2024 r.), dotyczący zawiadomienia o podjęciu przez Radę Miejską Trzemeszna uchwały Nr V/45/2024 z dnia 31.07.2024 r. o przystąpieniu do sporządzenia miejscowego planu zagospodarowania przestrzennego części miasta Trzemeszna (dz. 211, 471 oraz część dz. 196/1 obręb Trzemeszno 4), i składania wniosków, informuje, że nie może wypowiedzieć się w zakresie kompetencji wynikających z art. 17 pkt 6 lit. a ustawy z dnia 27 marca 2003 r. o </w:t>
            </w:r>
            <w:r w:rsidRPr="00F22A62">
              <w:rPr>
                <w:rFonts w:ascii="Times New Roman" w:hAnsi="Times New Roman" w:cs="Times New Roman"/>
                <w:sz w:val="16"/>
                <w:szCs w:val="16"/>
              </w:rPr>
              <w:lastRenderedPageBreak/>
              <w:t>planowaniu i zagospodarowaniu przestrzennym (t.j. Dz. U. z 2024 r., poz. 1130).</w:t>
            </w:r>
          </w:p>
          <w:p w14:paraId="7C14F9F0" w14:textId="77777777"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Stosownie do art. 17 pkt 6 lit. a ustawy o planowaniu i zagospodarowaniu przestrzennym WIOŚ opiniuje projekt miejscowego planu zagospodarowania przestrzennego, w zakresie:</w:t>
            </w:r>
          </w:p>
          <w:p w14:paraId="4BC573CF" w14:textId="3E0FFC0B"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 lokalizacji nowych zakładów o zwiększonym (ZZR) lub dużym (ZDR) ryzyku wystąpienia poważnych awarii,</w:t>
            </w:r>
          </w:p>
          <w:p w14:paraId="70F89D58" w14:textId="220F007A"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 zmian w istniejących zakładach ZZR i ZDR dotyczących rodzajów lub ilości magazynowanych substancji niebezpiecznych,</w:t>
            </w:r>
          </w:p>
          <w:p w14:paraId="0CB92E4F" w14:textId="61A059D2"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 nowych inwestycji oraz rozmieszczenia obszarów przestrzeni publicznej i terenów zabudowy mieszkaniowej w sąsiedztwie zakładów o zwiększonym lub dużym ryzyku wystąpienia poważnych awarii, w przypadku gdy te inwestycje, obszary lub tereny zwiększają ryzyko lub skutki poważnych awarii.</w:t>
            </w:r>
          </w:p>
          <w:p w14:paraId="3732518F" w14:textId="77777777"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Zgodnie z rejestrem zakładów o dużym i zwiększonym ryzyku wystąpienia poważnej awarii przemysłowej prowadzonym przez WIOŚ w uzgodnieniu z Komendą Wojewódzką Państwowej Straży Pożarnej, na terenach miasta Trzemeszna pod adresem: ul. Fabryczna 4, 62-240 Trzemeszno, znajduje się zakład o dużym ryzyku wystąpienia awarii (ZDR) - Prefere Resins Poland Spółka z 0.0. Zakład znajduje się w odległości ok. 1,1 km w kierunku północno-zachodnim od granic objętych miejscowym planem.</w:t>
            </w:r>
          </w:p>
          <w:p w14:paraId="206FB205" w14:textId="77777777" w:rsidR="004A5F6B"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Celem sporządzenia przedmiotowego projektu planu jest zagospodarowanie terenu w sposób, który przyczyni się do rozwoju społeczno-gospodarczego tej części Miasta.</w:t>
            </w:r>
          </w:p>
          <w:p w14:paraId="245F8EE9" w14:textId="780D1FD6" w:rsidR="0078173C" w:rsidRPr="00F22A62" w:rsidRDefault="004A5F6B" w:rsidP="004A5F6B">
            <w:pPr>
              <w:rPr>
                <w:rFonts w:ascii="Times New Roman" w:hAnsi="Times New Roman" w:cs="Times New Roman"/>
                <w:sz w:val="16"/>
                <w:szCs w:val="16"/>
              </w:rPr>
            </w:pPr>
            <w:r w:rsidRPr="00F22A62">
              <w:rPr>
                <w:rFonts w:ascii="Times New Roman" w:hAnsi="Times New Roman" w:cs="Times New Roman"/>
                <w:sz w:val="16"/>
                <w:szCs w:val="16"/>
              </w:rPr>
              <w:t>Wskazać należy, że w projekcie planu nie zawarta została informacja na temat lokalizacji ZZR lub ZDR.</w:t>
            </w:r>
          </w:p>
        </w:tc>
      </w:tr>
      <w:tr w:rsidR="00F22A62" w:rsidRPr="00F22A62" w14:paraId="58B5EF09" w14:textId="77777777" w:rsidTr="00D4271F">
        <w:tc>
          <w:tcPr>
            <w:tcW w:w="560" w:type="dxa"/>
          </w:tcPr>
          <w:p w14:paraId="4D1C4B6F" w14:textId="7B2A1FD8" w:rsidR="0078173C" w:rsidRPr="00F22A62" w:rsidRDefault="000D5B0C" w:rsidP="00DD7111">
            <w:pPr>
              <w:jc w:val="center"/>
              <w:rPr>
                <w:rFonts w:ascii="Times New Roman" w:hAnsi="Times New Roman" w:cs="Times New Roman"/>
              </w:rPr>
            </w:pPr>
            <w:r w:rsidRPr="00F22A62">
              <w:rPr>
                <w:rFonts w:ascii="Times New Roman" w:hAnsi="Times New Roman" w:cs="Times New Roman"/>
              </w:rPr>
              <w:lastRenderedPageBreak/>
              <w:t>9</w:t>
            </w:r>
            <w:r w:rsidR="0078173C" w:rsidRPr="00F22A62">
              <w:rPr>
                <w:rFonts w:ascii="Times New Roman" w:hAnsi="Times New Roman" w:cs="Times New Roman"/>
              </w:rPr>
              <w:t>.</w:t>
            </w:r>
          </w:p>
        </w:tc>
        <w:tc>
          <w:tcPr>
            <w:tcW w:w="1414" w:type="dxa"/>
          </w:tcPr>
          <w:p w14:paraId="5186BB03" w14:textId="5DD47105" w:rsidR="0078173C" w:rsidRPr="00F22A62" w:rsidRDefault="00145BB5" w:rsidP="00DD7111">
            <w:pPr>
              <w:jc w:val="center"/>
              <w:rPr>
                <w:rFonts w:ascii="Times New Roman" w:hAnsi="Times New Roman" w:cs="Times New Roman"/>
              </w:rPr>
            </w:pPr>
            <w:r w:rsidRPr="00F22A62">
              <w:rPr>
                <w:rFonts w:ascii="Times New Roman" w:hAnsi="Times New Roman" w:cs="Times New Roman"/>
              </w:rPr>
              <w:t>17</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38C14C30" w14:textId="5057B456" w:rsidR="0078173C" w:rsidRPr="00F22A62" w:rsidRDefault="0078173C" w:rsidP="00DD7111">
            <w:pPr>
              <w:rPr>
                <w:rFonts w:ascii="Times New Roman" w:hAnsi="Times New Roman" w:cs="Times New Roman"/>
              </w:rPr>
            </w:pPr>
            <w:r w:rsidRPr="00F22A62">
              <w:rPr>
                <w:rFonts w:ascii="Times New Roman" w:hAnsi="Times New Roman" w:cs="Times New Roman"/>
              </w:rPr>
              <w:t>Wojewódzki Urząd Ochrony Zabytków w</w:t>
            </w:r>
            <w:r w:rsidR="0084692E" w:rsidRPr="00F22A62">
              <w:rPr>
                <w:rFonts w:ascii="Times New Roman" w:hAnsi="Times New Roman" w:cs="Times New Roman"/>
              </w:rPr>
              <w:t> </w:t>
            </w:r>
            <w:r w:rsidRPr="00F22A62">
              <w:rPr>
                <w:rFonts w:ascii="Times New Roman" w:hAnsi="Times New Roman" w:cs="Times New Roman"/>
              </w:rPr>
              <w:t>Poznaniu</w:t>
            </w:r>
          </w:p>
        </w:tc>
        <w:tc>
          <w:tcPr>
            <w:tcW w:w="1830" w:type="dxa"/>
          </w:tcPr>
          <w:p w14:paraId="6A94AF11" w14:textId="2E14A343"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t>Obszar planu</w:t>
            </w:r>
          </w:p>
        </w:tc>
        <w:tc>
          <w:tcPr>
            <w:tcW w:w="1834" w:type="dxa"/>
          </w:tcPr>
          <w:p w14:paraId="650D1303" w14:textId="3C528FAD"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419F5340" w14:textId="7523CA42"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5E2FFA7F" w14:textId="77777777" w:rsidR="00145BB5"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Działając na podstawie art. 18, art. 19, art. 89 pkt. 2 oraz art. 93 ust. 1 ustawy z dnia 23 lipca 2003 r. o ochronie i opiece nad zabytkami (Dz.U.2024r., poz. 1292), art. 15 ust. 2 pkt 4 ustawy z dnia 27 marca 2003 r. o planowaniu i zagospodarowaniu przestrzennym (Dz.U.2024r., poz. 1130) - Wielkopolski Wojewódzki Konserwator Zabytków w odpowiedzi na zawiadomienie sygn. Rl.6722.13.2024 z dnia 25.09.2024r., dotyczące przystąpienia do sporządzenia miejscowego planu zagospodarowania przestrzennego terenu stanowiącego działki nr 211, 471 oraz cz. dz. nr 196/1 w Trzemesznie, gm. Trzemeszno, przesyła następujące wnioski konserwatorskie:</w:t>
            </w:r>
          </w:p>
          <w:p w14:paraId="71A9C821" w14:textId="3BF17C94" w:rsidR="00145BB5"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1. Działki nr 211, 471 i 196/1 położone są w granicach historycznego układu urbanistycznego miasta Trzemeszna, ujętego w gminnej ewidencji zabytków.</w:t>
            </w:r>
          </w:p>
          <w:p w14:paraId="196F8CB5" w14:textId="063C1C6D" w:rsidR="00145BB5"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2. Wobec zabytków ujętych w gminnej ewidencji zabytków obowiązują przepisy ustawy z dnia 23 lipca 2003 r. o ochronie zabytków i opiece nad zabytkami (t.j. Dz. U. z 2024r., poz. 1292) oraz art. 39 ust. 3 ustawy z dnia 7 lipca 1994 r. - Prawo budowlane (t.j. Dz. U. z 2023 r. poz. 682 ze zm.),</w:t>
            </w:r>
          </w:p>
          <w:p w14:paraId="6775B2D3" w14:textId="6CD5D6D3" w:rsidR="00145BB5"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 w budynkach ujętych w gminnej ewidencji zabytków (ul. Św. Ducha 2, ul. 1 Maja 1) należy dążyć do utrzymania historycznych form, czytelnej pierwotnej bryły, tradycyjnych materiałów i wystroju,</w:t>
            </w:r>
          </w:p>
          <w:p w14:paraId="295A35E6" w14:textId="12E5DB7C" w:rsidR="00145BB5"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 nową zabudowę na tym terenie należy projektować jako uzupełnienie i kontynuację historycznej zabudowy, w nawiązaniu do tradycyjnych wielkości i form i z zastosowaniem historycznego rodzaju materiałów budowlanych,</w:t>
            </w:r>
          </w:p>
          <w:p w14:paraId="18498D14" w14:textId="12DAD09B" w:rsidR="0078173C" w:rsidRPr="00F22A62" w:rsidRDefault="00145BB5" w:rsidP="00145BB5">
            <w:pPr>
              <w:rPr>
                <w:rFonts w:ascii="Times New Roman" w:hAnsi="Times New Roman" w:cs="Times New Roman"/>
                <w:sz w:val="16"/>
                <w:szCs w:val="16"/>
              </w:rPr>
            </w:pPr>
            <w:r w:rsidRPr="00F22A62">
              <w:rPr>
                <w:rFonts w:ascii="Times New Roman" w:hAnsi="Times New Roman" w:cs="Times New Roman"/>
                <w:sz w:val="16"/>
                <w:szCs w:val="16"/>
              </w:rPr>
              <w:t>• poszczególne budynki ujęte w gminnej ewidencji zabytków należy oznaczyć na rysunku planu.</w:t>
            </w:r>
          </w:p>
        </w:tc>
      </w:tr>
      <w:tr w:rsidR="00F22A62" w:rsidRPr="00F22A62" w14:paraId="0961ED42" w14:textId="77777777" w:rsidTr="00D4271F">
        <w:tc>
          <w:tcPr>
            <w:tcW w:w="560" w:type="dxa"/>
          </w:tcPr>
          <w:p w14:paraId="11012299" w14:textId="1C60D423" w:rsidR="0078173C" w:rsidRPr="00F22A62" w:rsidRDefault="000D5B0C" w:rsidP="00DD7111">
            <w:pPr>
              <w:jc w:val="center"/>
              <w:rPr>
                <w:rFonts w:ascii="Times New Roman" w:hAnsi="Times New Roman" w:cs="Times New Roman"/>
              </w:rPr>
            </w:pPr>
            <w:r w:rsidRPr="00F22A62">
              <w:rPr>
                <w:rFonts w:ascii="Times New Roman" w:hAnsi="Times New Roman" w:cs="Times New Roman"/>
              </w:rPr>
              <w:t>10</w:t>
            </w:r>
            <w:r w:rsidR="0078173C" w:rsidRPr="00F22A62">
              <w:rPr>
                <w:rFonts w:ascii="Times New Roman" w:hAnsi="Times New Roman" w:cs="Times New Roman"/>
              </w:rPr>
              <w:t>.</w:t>
            </w:r>
          </w:p>
        </w:tc>
        <w:tc>
          <w:tcPr>
            <w:tcW w:w="1414" w:type="dxa"/>
          </w:tcPr>
          <w:p w14:paraId="73990745" w14:textId="196183B6" w:rsidR="0078173C" w:rsidRPr="00F22A62" w:rsidRDefault="00DB5FB5" w:rsidP="00DD7111">
            <w:pPr>
              <w:jc w:val="center"/>
              <w:rPr>
                <w:rFonts w:ascii="Times New Roman" w:hAnsi="Times New Roman" w:cs="Times New Roman"/>
              </w:rPr>
            </w:pPr>
            <w:r w:rsidRPr="00F22A62">
              <w:rPr>
                <w:rFonts w:ascii="Times New Roman" w:hAnsi="Times New Roman" w:cs="Times New Roman"/>
              </w:rPr>
              <w:t>23</w:t>
            </w:r>
            <w:r w:rsidR="0078173C" w:rsidRPr="00F22A62">
              <w:rPr>
                <w:rFonts w:ascii="Times New Roman" w:hAnsi="Times New Roman" w:cs="Times New Roman"/>
              </w:rPr>
              <w:t>.</w:t>
            </w:r>
            <w:r w:rsidRPr="00F22A62">
              <w:rPr>
                <w:rFonts w:ascii="Times New Roman" w:hAnsi="Times New Roman" w:cs="Times New Roman"/>
              </w:rPr>
              <w:t>10</w:t>
            </w:r>
            <w:r w:rsidR="0078173C" w:rsidRPr="00F22A62">
              <w:rPr>
                <w:rFonts w:ascii="Times New Roman" w:hAnsi="Times New Roman" w:cs="Times New Roman"/>
              </w:rPr>
              <w:t>.2024 r.</w:t>
            </w:r>
          </w:p>
        </w:tc>
        <w:tc>
          <w:tcPr>
            <w:tcW w:w="3922" w:type="dxa"/>
          </w:tcPr>
          <w:p w14:paraId="2DBF76AD" w14:textId="77777777" w:rsidR="0078173C" w:rsidRPr="00F22A62" w:rsidRDefault="0078173C" w:rsidP="00DD7111">
            <w:pPr>
              <w:rPr>
                <w:rFonts w:ascii="Times New Roman" w:hAnsi="Times New Roman" w:cs="Times New Roman"/>
              </w:rPr>
            </w:pPr>
            <w:r w:rsidRPr="00F22A62">
              <w:rPr>
                <w:rFonts w:ascii="Times New Roman" w:hAnsi="Times New Roman" w:cs="Times New Roman"/>
              </w:rPr>
              <w:t>ORLEN S.A.</w:t>
            </w:r>
          </w:p>
          <w:p w14:paraId="50B8CB0A" w14:textId="2FA6A709" w:rsidR="0078173C" w:rsidRPr="00F22A62" w:rsidRDefault="0078173C" w:rsidP="00DD7111">
            <w:pPr>
              <w:rPr>
                <w:rFonts w:ascii="Times New Roman" w:hAnsi="Times New Roman" w:cs="Times New Roman"/>
              </w:rPr>
            </w:pPr>
            <w:r w:rsidRPr="00F22A62">
              <w:rPr>
                <w:rFonts w:ascii="Times New Roman" w:hAnsi="Times New Roman" w:cs="Times New Roman"/>
              </w:rPr>
              <w:lastRenderedPageBreak/>
              <w:t>Oddział PGNiG w Zielonej Górze</w:t>
            </w:r>
          </w:p>
        </w:tc>
        <w:tc>
          <w:tcPr>
            <w:tcW w:w="1830" w:type="dxa"/>
          </w:tcPr>
          <w:p w14:paraId="5C522AE7" w14:textId="7F7F3281" w:rsidR="0078173C" w:rsidRPr="00F22A62" w:rsidRDefault="0078173C" w:rsidP="00DD7111">
            <w:pPr>
              <w:jc w:val="center"/>
              <w:rPr>
                <w:rFonts w:ascii="Times New Roman" w:hAnsi="Times New Roman" w:cs="Times New Roman"/>
                <w:b/>
                <w:bCs/>
              </w:rPr>
            </w:pPr>
            <w:r w:rsidRPr="00F22A62">
              <w:rPr>
                <w:rFonts w:ascii="Times New Roman" w:hAnsi="Times New Roman" w:cs="Times New Roman"/>
              </w:rPr>
              <w:lastRenderedPageBreak/>
              <w:t>Obszar planu</w:t>
            </w:r>
          </w:p>
        </w:tc>
        <w:tc>
          <w:tcPr>
            <w:tcW w:w="1834" w:type="dxa"/>
          </w:tcPr>
          <w:p w14:paraId="5744CBD0" w14:textId="465EBC50"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054BD9FC" w14:textId="79132CDA" w:rsidR="0078173C" w:rsidRPr="00F22A62" w:rsidRDefault="0078173C" w:rsidP="00D4271F">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1E5B332F" w14:textId="77777777" w:rsidR="00DB5FB5" w:rsidRPr="00F22A62" w:rsidRDefault="00DB5FB5" w:rsidP="00DB5FB5">
            <w:pPr>
              <w:rPr>
                <w:rFonts w:ascii="Times New Roman" w:hAnsi="Times New Roman" w:cs="Times New Roman"/>
                <w:sz w:val="16"/>
                <w:szCs w:val="16"/>
              </w:rPr>
            </w:pPr>
            <w:r w:rsidRPr="00F22A62">
              <w:rPr>
                <w:rFonts w:ascii="Times New Roman" w:hAnsi="Times New Roman" w:cs="Times New Roman"/>
                <w:sz w:val="16"/>
                <w:szCs w:val="16"/>
              </w:rPr>
              <w:t xml:space="preserve">Nawiązując do pisma Burmistrza Trzemeszna z dnia 25.09.2024 r. znak: </w:t>
            </w:r>
            <w:r w:rsidRPr="00F22A62">
              <w:rPr>
                <w:rFonts w:ascii="Times New Roman" w:hAnsi="Times New Roman" w:cs="Times New Roman"/>
                <w:sz w:val="16"/>
                <w:szCs w:val="16"/>
              </w:rPr>
              <w:lastRenderedPageBreak/>
              <w:t>Rl.6722.13.2024 uprzejmie informujemy, że teren dla którego sporządzany jest miejscowy plan zagospodarowania przestrzennego nie leży na obszarze i terenie górniczym, utworzonym w związku z wydobywaniem ropy naftowej i gazu ziemnego przez ORLEN S.A. - Oddział PGNiG w Zielonej Górze.</w:t>
            </w:r>
          </w:p>
          <w:p w14:paraId="2BC750DE" w14:textId="77777777" w:rsidR="00DB5FB5" w:rsidRPr="00F22A62" w:rsidRDefault="00DB5FB5" w:rsidP="00DB5FB5">
            <w:pPr>
              <w:rPr>
                <w:rFonts w:ascii="Times New Roman" w:hAnsi="Times New Roman" w:cs="Times New Roman"/>
                <w:sz w:val="16"/>
                <w:szCs w:val="16"/>
              </w:rPr>
            </w:pPr>
            <w:r w:rsidRPr="00F22A62">
              <w:rPr>
                <w:rFonts w:ascii="Times New Roman" w:hAnsi="Times New Roman" w:cs="Times New Roman"/>
                <w:sz w:val="16"/>
                <w:szCs w:val="16"/>
              </w:rPr>
              <w:t>Dodatkowo nadmieniamy, że przedmiotowy teren znajduje się poza obszarem koncesji na poszukiwanie i rozpoznawanie złóż ropy naftowej i gazu ziemnego udzielonej na rzecz PGNiG.</w:t>
            </w:r>
          </w:p>
          <w:p w14:paraId="1876105E" w14:textId="77777777" w:rsidR="00DB5FB5" w:rsidRPr="00F22A62" w:rsidRDefault="00DB5FB5" w:rsidP="00DB5FB5">
            <w:pPr>
              <w:rPr>
                <w:rFonts w:ascii="Times New Roman" w:hAnsi="Times New Roman" w:cs="Times New Roman"/>
                <w:sz w:val="16"/>
                <w:szCs w:val="16"/>
              </w:rPr>
            </w:pPr>
            <w:r w:rsidRPr="00F22A62">
              <w:rPr>
                <w:rFonts w:ascii="Times New Roman" w:hAnsi="Times New Roman" w:cs="Times New Roman"/>
                <w:sz w:val="16"/>
                <w:szCs w:val="16"/>
              </w:rPr>
              <w:t>Jednocześnie informujemy, że na ww. terenie nie znajdują się obiekty liniowe i inne obiekty budowlane będące własnością ORLEN S.A. - Oddział PGNiG w Zielonej Górze.</w:t>
            </w:r>
          </w:p>
          <w:p w14:paraId="49F64FD8" w14:textId="045EB713" w:rsidR="0078173C" w:rsidRPr="00F22A62" w:rsidRDefault="00DB5FB5" w:rsidP="00DB5FB5">
            <w:pPr>
              <w:rPr>
                <w:rFonts w:ascii="Times New Roman" w:hAnsi="Times New Roman" w:cs="Times New Roman"/>
                <w:sz w:val="16"/>
                <w:szCs w:val="16"/>
              </w:rPr>
            </w:pPr>
            <w:r w:rsidRPr="00F22A62">
              <w:rPr>
                <w:rFonts w:ascii="Times New Roman" w:hAnsi="Times New Roman" w:cs="Times New Roman"/>
                <w:sz w:val="16"/>
                <w:szCs w:val="16"/>
              </w:rPr>
              <w:t>Aktualnie ORLEN S.A. - Oddział PGNiG w Zielonej Górze nie planuje realizacji nowych inwestycji na terenie, dla którego sporządzany jest miejscowy plan zagospodarowania przestrzennego.</w:t>
            </w:r>
          </w:p>
        </w:tc>
      </w:tr>
      <w:tr w:rsidR="00F22A62" w:rsidRPr="00F22A62" w14:paraId="0641C01E" w14:textId="77777777" w:rsidTr="00D4271F">
        <w:tc>
          <w:tcPr>
            <w:tcW w:w="560" w:type="dxa"/>
          </w:tcPr>
          <w:p w14:paraId="0964F81B" w14:textId="0005F6A8" w:rsidR="009B4173" w:rsidRPr="00F22A62" w:rsidRDefault="000D5B0C" w:rsidP="009B4173">
            <w:pPr>
              <w:jc w:val="center"/>
              <w:rPr>
                <w:rFonts w:ascii="Times New Roman" w:hAnsi="Times New Roman" w:cs="Times New Roman"/>
              </w:rPr>
            </w:pPr>
            <w:r w:rsidRPr="00F22A62">
              <w:rPr>
                <w:rFonts w:ascii="Times New Roman" w:hAnsi="Times New Roman" w:cs="Times New Roman"/>
              </w:rPr>
              <w:lastRenderedPageBreak/>
              <w:t>11</w:t>
            </w:r>
            <w:r w:rsidR="009B4173" w:rsidRPr="00F22A62">
              <w:rPr>
                <w:rFonts w:ascii="Times New Roman" w:hAnsi="Times New Roman" w:cs="Times New Roman"/>
              </w:rPr>
              <w:t>.</w:t>
            </w:r>
          </w:p>
        </w:tc>
        <w:tc>
          <w:tcPr>
            <w:tcW w:w="1414" w:type="dxa"/>
          </w:tcPr>
          <w:p w14:paraId="018ED0D8" w14:textId="0294DC1F" w:rsidR="009B4173" w:rsidRPr="00F22A62" w:rsidRDefault="008622E7" w:rsidP="009B4173">
            <w:pPr>
              <w:jc w:val="center"/>
              <w:rPr>
                <w:rFonts w:ascii="Times New Roman" w:hAnsi="Times New Roman" w:cs="Times New Roman"/>
              </w:rPr>
            </w:pPr>
            <w:r w:rsidRPr="00F22A62">
              <w:rPr>
                <w:rFonts w:ascii="Times New Roman" w:hAnsi="Times New Roman" w:cs="Times New Roman"/>
              </w:rPr>
              <w:t>02</w:t>
            </w:r>
            <w:r w:rsidR="009B4173" w:rsidRPr="00F22A62">
              <w:rPr>
                <w:rFonts w:ascii="Times New Roman" w:hAnsi="Times New Roman" w:cs="Times New Roman"/>
              </w:rPr>
              <w:t>.</w:t>
            </w:r>
            <w:r w:rsidRPr="00F22A62">
              <w:rPr>
                <w:rFonts w:ascii="Times New Roman" w:hAnsi="Times New Roman" w:cs="Times New Roman"/>
              </w:rPr>
              <w:t>10</w:t>
            </w:r>
            <w:r w:rsidR="009B4173" w:rsidRPr="00F22A62">
              <w:rPr>
                <w:rFonts w:ascii="Times New Roman" w:hAnsi="Times New Roman" w:cs="Times New Roman"/>
              </w:rPr>
              <w:t>.2024 r.</w:t>
            </w:r>
          </w:p>
        </w:tc>
        <w:tc>
          <w:tcPr>
            <w:tcW w:w="3922" w:type="dxa"/>
          </w:tcPr>
          <w:p w14:paraId="5D668B72" w14:textId="77777777" w:rsidR="009B4173" w:rsidRPr="00F22A62" w:rsidRDefault="009B4173" w:rsidP="009B4173">
            <w:pPr>
              <w:rPr>
                <w:rFonts w:ascii="Times New Roman" w:hAnsi="Times New Roman" w:cs="Times New Roman"/>
              </w:rPr>
            </w:pPr>
            <w:r w:rsidRPr="00F22A62">
              <w:rPr>
                <w:rFonts w:ascii="Times New Roman" w:hAnsi="Times New Roman" w:cs="Times New Roman"/>
              </w:rPr>
              <w:t xml:space="preserve">PSE </w:t>
            </w:r>
          </w:p>
          <w:p w14:paraId="5EEEA850" w14:textId="25C60ADC" w:rsidR="009B4173" w:rsidRPr="00F22A62" w:rsidRDefault="009B4173" w:rsidP="009B4173">
            <w:pPr>
              <w:rPr>
                <w:rFonts w:ascii="Times New Roman" w:hAnsi="Times New Roman" w:cs="Times New Roman"/>
              </w:rPr>
            </w:pPr>
            <w:r w:rsidRPr="00F22A62">
              <w:rPr>
                <w:rFonts w:ascii="Times New Roman" w:hAnsi="Times New Roman" w:cs="Times New Roman"/>
              </w:rPr>
              <w:t>Polskie Sieci Elektroenergetyczne S.A. w Poznaniu</w:t>
            </w:r>
          </w:p>
        </w:tc>
        <w:tc>
          <w:tcPr>
            <w:tcW w:w="1830" w:type="dxa"/>
          </w:tcPr>
          <w:p w14:paraId="04BBE799" w14:textId="4CC5AF85" w:rsidR="009B4173" w:rsidRPr="00F22A62" w:rsidRDefault="009B4173" w:rsidP="009B4173">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37B0920E" w14:textId="56EB57DC" w:rsidR="009B4173" w:rsidRPr="00F22A62" w:rsidRDefault="009B4173" w:rsidP="009B4173">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0BDFE2C7" w14:textId="1D9664E5" w:rsidR="009B4173" w:rsidRPr="00F22A62" w:rsidRDefault="009B4173" w:rsidP="009B4173">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07C8F135"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Nawiązując do pisma z dnia 25.09.2024 r. (data wpływu: 30.09.2024 r.), o znaku: RI.6722.13.2024, ws. projektu miejscowego planu zagospodarowania przestrzennego części miasta Trzemeszna - informujemy, że na terenie wskazanym w załączniku graficznym do ww. pisma nie ma i nie przewiduje się nowych obiektów elektroenergetycznych (stacji i linii o napięciu 400 kV i 220 kV) krajowej sieci przesyłowej.</w:t>
            </w:r>
          </w:p>
          <w:p w14:paraId="42DA4031"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Nie składamy wniosków do projektu miejscowego planu zagospodarowania przestrzennego.</w:t>
            </w:r>
          </w:p>
          <w:p w14:paraId="49DD6BA5"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Jednocześnie zastrzegamy, że za opiniowanie obiektów o napięciu 110 kV I niższym odpowiedzialna jest lokalna spółka dystrybucyjna.</w:t>
            </w:r>
          </w:p>
          <w:p w14:paraId="270BAEE8" w14:textId="4E777C98" w:rsidR="0036192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 xml:space="preserve">Właścicielem obiektów elektroenergetycznych Krajowego Systemu Przesyłowego są Polskie Sieci Elektroenergetyczne S.A., działające zgodnie z ustawą Prawo energetyczne </w:t>
            </w:r>
            <w:r w:rsidRPr="00F22A62">
              <w:rPr>
                <w:rFonts w:ascii="Times New Roman" w:hAnsi="Times New Roman" w:cs="Times New Roman"/>
                <w:sz w:val="16"/>
                <w:szCs w:val="16"/>
              </w:rPr>
              <w:lastRenderedPageBreak/>
              <w:t>(Dz.U. z 1997 Nr 54, poz. 348 z późn. zm.), które wykonują zadania Operatora Systemu Przesyłowego.</w:t>
            </w:r>
          </w:p>
        </w:tc>
      </w:tr>
      <w:tr w:rsidR="00F22A62" w:rsidRPr="00F22A62" w14:paraId="50553F0E" w14:textId="77777777" w:rsidTr="00D4271F">
        <w:tc>
          <w:tcPr>
            <w:tcW w:w="560" w:type="dxa"/>
          </w:tcPr>
          <w:p w14:paraId="0CD49AF9" w14:textId="028CBC8D" w:rsidR="0036192C" w:rsidRPr="00F22A62" w:rsidRDefault="000D5B0C" w:rsidP="0036192C">
            <w:pPr>
              <w:jc w:val="center"/>
              <w:rPr>
                <w:rFonts w:ascii="Times New Roman" w:hAnsi="Times New Roman" w:cs="Times New Roman"/>
              </w:rPr>
            </w:pPr>
            <w:r w:rsidRPr="00F22A62">
              <w:rPr>
                <w:rFonts w:ascii="Times New Roman" w:hAnsi="Times New Roman" w:cs="Times New Roman"/>
              </w:rPr>
              <w:lastRenderedPageBreak/>
              <w:t>12</w:t>
            </w:r>
            <w:r w:rsidR="0036192C" w:rsidRPr="00F22A62">
              <w:rPr>
                <w:rFonts w:ascii="Times New Roman" w:hAnsi="Times New Roman" w:cs="Times New Roman"/>
              </w:rPr>
              <w:t>.</w:t>
            </w:r>
          </w:p>
        </w:tc>
        <w:tc>
          <w:tcPr>
            <w:tcW w:w="1414" w:type="dxa"/>
          </w:tcPr>
          <w:p w14:paraId="5349F721" w14:textId="47E6B78B" w:rsidR="0036192C" w:rsidRPr="00F22A62" w:rsidRDefault="001F3AE5" w:rsidP="0036192C">
            <w:pPr>
              <w:jc w:val="center"/>
              <w:rPr>
                <w:rFonts w:ascii="Times New Roman" w:hAnsi="Times New Roman" w:cs="Times New Roman"/>
              </w:rPr>
            </w:pPr>
            <w:r w:rsidRPr="00F22A62">
              <w:rPr>
                <w:rFonts w:ascii="Times New Roman" w:hAnsi="Times New Roman" w:cs="Times New Roman"/>
              </w:rPr>
              <w:t>18</w:t>
            </w:r>
            <w:r w:rsidR="0036192C" w:rsidRPr="00F22A62">
              <w:rPr>
                <w:rFonts w:ascii="Times New Roman" w:hAnsi="Times New Roman" w:cs="Times New Roman"/>
              </w:rPr>
              <w:t>.</w:t>
            </w:r>
            <w:r w:rsidRPr="00F22A62">
              <w:rPr>
                <w:rFonts w:ascii="Times New Roman" w:hAnsi="Times New Roman" w:cs="Times New Roman"/>
              </w:rPr>
              <w:t>12</w:t>
            </w:r>
            <w:r w:rsidR="0036192C" w:rsidRPr="00F22A62">
              <w:rPr>
                <w:rFonts w:ascii="Times New Roman" w:hAnsi="Times New Roman" w:cs="Times New Roman"/>
              </w:rPr>
              <w:t>.2024 r.</w:t>
            </w:r>
          </w:p>
        </w:tc>
        <w:tc>
          <w:tcPr>
            <w:tcW w:w="3922" w:type="dxa"/>
          </w:tcPr>
          <w:p w14:paraId="0735731A" w14:textId="77777777" w:rsidR="0036192C" w:rsidRPr="00F22A62" w:rsidRDefault="0036192C" w:rsidP="0036192C">
            <w:pPr>
              <w:rPr>
                <w:rFonts w:ascii="Times New Roman" w:hAnsi="Times New Roman" w:cs="Times New Roman"/>
              </w:rPr>
            </w:pPr>
            <w:r w:rsidRPr="00F22A62">
              <w:rPr>
                <w:rFonts w:ascii="Times New Roman" w:hAnsi="Times New Roman" w:cs="Times New Roman"/>
              </w:rPr>
              <w:t xml:space="preserve">Państwowe Gospodarstwo Wodne </w:t>
            </w:r>
          </w:p>
          <w:p w14:paraId="10ED2934" w14:textId="77777777" w:rsidR="0036192C" w:rsidRPr="00F22A62" w:rsidRDefault="0036192C" w:rsidP="0036192C">
            <w:pPr>
              <w:rPr>
                <w:rFonts w:ascii="Times New Roman" w:hAnsi="Times New Roman" w:cs="Times New Roman"/>
              </w:rPr>
            </w:pPr>
            <w:r w:rsidRPr="00F22A62">
              <w:rPr>
                <w:rFonts w:ascii="Times New Roman" w:hAnsi="Times New Roman" w:cs="Times New Roman"/>
              </w:rPr>
              <w:t>Wody Polskie</w:t>
            </w:r>
          </w:p>
          <w:p w14:paraId="579AA16D" w14:textId="2A2290CA" w:rsidR="0036192C" w:rsidRPr="00F22A62" w:rsidRDefault="0036192C" w:rsidP="0036192C">
            <w:pPr>
              <w:rPr>
                <w:rFonts w:ascii="Times New Roman" w:hAnsi="Times New Roman" w:cs="Times New Roman"/>
              </w:rPr>
            </w:pPr>
            <w:r w:rsidRPr="00F22A62">
              <w:rPr>
                <w:rFonts w:ascii="Times New Roman" w:hAnsi="Times New Roman" w:cs="Times New Roman"/>
              </w:rPr>
              <w:t>Zarząd Zlewni w Poznaniu</w:t>
            </w:r>
          </w:p>
        </w:tc>
        <w:tc>
          <w:tcPr>
            <w:tcW w:w="1830" w:type="dxa"/>
          </w:tcPr>
          <w:p w14:paraId="622FB6C6" w14:textId="72B66ABF" w:rsidR="0036192C" w:rsidRPr="00F22A62" w:rsidRDefault="0036192C" w:rsidP="0036192C">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5B83C483" w14:textId="5B2A045E" w:rsidR="0036192C" w:rsidRPr="00F22A62" w:rsidRDefault="0036192C" w:rsidP="0036192C">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6916B5B8" w14:textId="75F66209" w:rsidR="0036192C" w:rsidRPr="00F22A62" w:rsidRDefault="0036192C" w:rsidP="0036192C">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125E4DBC" w14:textId="77777777" w:rsidR="001F3AE5" w:rsidRPr="00F22A62" w:rsidRDefault="001F3AE5" w:rsidP="001F3AE5">
            <w:pPr>
              <w:rPr>
                <w:rFonts w:ascii="Times New Roman" w:hAnsi="Times New Roman" w:cs="Times New Roman"/>
                <w:sz w:val="16"/>
                <w:szCs w:val="16"/>
              </w:rPr>
            </w:pPr>
            <w:r w:rsidRPr="00F22A62">
              <w:rPr>
                <w:rFonts w:ascii="Times New Roman" w:hAnsi="Times New Roman" w:cs="Times New Roman"/>
                <w:sz w:val="16"/>
                <w:szCs w:val="16"/>
              </w:rPr>
              <w:t>Dyrektor Zarządu Zlewni Wód Polskich w Poznaniu na podstawie art. 65 § 1 w związku z art. 19 ustawy z dnia 14 czerwca 1960 r. Kodeks postępowania administracyjnego (t.j. Dz.U. z 2024 r.; poz. 572), w związku z §18 pkt 13) Statutu Państwowego Gospodarstwa Wodnego Wody Polskie stanowiące Załącznik do rozporządzenia Ministra Środowiska z dnia 28 grudnia 2017 r. w sprawie nadania statutu Państwowemu Gospodarstwu Wodnemu Wody Polskie (Dz. U. z 2017r. poz. 2506), przekazuje Dyrektorowi Zarządu Zlewni Wód Polskich w Inowrocławiu, zawiadomienie Burmistrza Trzemeszna znak Rl.6722.13.2024 z dnia 13.12.2024r., w sprawie przystąpienia do sporządzenia miejscowego planu zagospodarowania przestrzennego części miasta Trzemeszno, teren stanowiącego działki nr ewid. 211, 4171 oraz część działki nr ewid. 196/1 Trzemeszno obręb 4.</w:t>
            </w:r>
          </w:p>
          <w:p w14:paraId="274655C5" w14:textId="46D8E283" w:rsidR="00E528BB" w:rsidRPr="00F22A62" w:rsidRDefault="001F3AE5" w:rsidP="001F3AE5">
            <w:pPr>
              <w:rPr>
                <w:rFonts w:ascii="Times New Roman" w:hAnsi="Times New Roman" w:cs="Times New Roman"/>
                <w:sz w:val="16"/>
                <w:szCs w:val="16"/>
              </w:rPr>
            </w:pPr>
            <w:r w:rsidRPr="00F22A62">
              <w:rPr>
                <w:rFonts w:ascii="Times New Roman" w:hAnsi="Times New Roman" w:cs="Times New Roman"/>
                <w:sz w:val="16"/>
                <w:szCs w:val="16"/>
              </w:rPr>
              <w:t>Z analizy wynika, że teren objęty ww. zawiadomieniem, znajduje się na obszarze działania Zarządu Zlewni w Inowrocławiu. W związku z powyższym organem właściwym miejscowo jest Dyrektor Zarządu Zlewni Wód Polskich w Inowrocławiu.</w:t>
            </w:r>
          </w:p>
        </w:tc>
      </w:tr>
      <w:tr w:rsidR="00F22A62" w:rsidRPr="00F22A62" w14:paraId="49D4A049" w14:textId="77777777" w:rsidTr="00D4271F">
        <w:tc>
          <w:tcPr>
            <w:tcW w:w="560" w:type="dxa"/>
          </w:tcPr>
          <w:p w14:paraId="0CCD219B" w14:textId="2DF8FD3F" w:rsidR="004F5695" w:rsidRPr="00F22A62" w:rsidRDefault="000D5B0C" w:rsidP="004F5695">
            <w:pPr>
              <w:jc w:val="center"/>
              <w:rPr>
                <w:rFonts w:ascii="Times New Roman" w:hAnsi="Times New Roman" w:cs="Times New Roman"/>
              </w:rPr>
            </w:pPr>
            <w:r w:rsidRPr="00F22A62">
              <w:rPr>
                <w:rFonts w:ascii="Times New Roman" w:hAnsi="Times New Roman" w:cs="Times New Roman"/>
              </w:rPr>
              <w:t>13</w:t>
            </w:r>
            <w:r w:rsidR="004F5695" w:rsidRPr="00F22A62">
              <w:rPr>
                <w:rFonts w:ascii="Times New Roman" w:hAnsi="Times New Roman" w:cs="Times New Roman"/>
              </w:rPr>
              <w:t>.</w:t>
            </w:r>
          </w:p>
        </w:tc>
        <w:tc>
          <w:tcPr>
            <w:tcW w:w="1414" w:type="dxa"/>
          </w:tcPr>
          <w:p w14:paraId="348EF799" w14:textId="6821EB38" w:rsidR="004F5695" w:rsidRPr="00F22A62" w:rsidRDefault="004F5695" w:rsidP="004F5695">
            <w:pPr>
              <w:jc w:val="center"/>
              <w:rPr>
                <w:rFonts w:ascii="Times New Roman" w:hAnsi="Times New Roman" w:cs="Times New Roman"/>
              </w:rPr>
            </w:pPr>
            <w:r w:rsidRPr="00F22A62">
              <w:rPr>
                <w:rFonts w:ascii="Times New Roman" w:hAnsi="Times New Roman" w:cs="Times New Roman"/>
              </w:rPr>
              <w:t>02.01.2025 r.</w:t>
            </w:r>
          </w:p>
        </w:tc>
        <w:tc>
          <w:tcPr>
            <w:tcW w:w="3922" w:type="dxa"/>
          </w:tcPr>
          <w:p w14:paraId="56030FE4" w14:textId="77777777" w:rsidR="004F5695" w:rsidRPr="00F22A62" w:rsidRDefault="004F5695" w:rsidP="004F5695">
            <w:pPr>
              <w:rPr>
                <w:rFonts w:ascii="Times New Roman" w:hAnsi="Times New Roman" w:cs="Times New Roman"/>
              </w:rPr>
            </w:pPr>
            <w:r w:rsidRPr="00F22A62">
              <w:rPr>
                <w:rFonts w:ascii="Times New Roman" w:hAnsi="Times New Roman" w:cs="Times New Roman"/>
              </w:rPr>
              <w:t>Enea Operator Sp. z o.o.</w:t>
            </w:r>
          </w:p>
          <w:p w14:paraId="6BBD7C93" w14:textId="7251841D" w:rsidR="004F5695" w:rsidRPr="00F22A62" w:rsidRDefault="004F5695" w:rsidP="004F5695">
            <w:pPr>
              <w:rPr>
                <w:rFonts w:ascii="Times New Roman" w:hAnsi="Times New Roman" w:cs="Times New Roman"/>
              </w:rPr>
            </w:pPr>
            <w:r w:rsidRPr="00F22A62">
              <w:rPr>
                <w:rFonts w:ascii="Times New Roman" w:hAnsi="Times New Roman" w:cs="Times New Roman"/>
              </w:rPr>
              <w:t>Oddział Dystrybucji Bydgoszcz</w:t>
            </w:r>
          </w:p>
        </w:tc>
        <w:tc>
          <w:tcPr>
            <w:tcW w:w="1830" w:type="dxa"/>
          </w:tcPr>
          <w:p w14:paraId="5F6104FE" w14:textId="2E587A7D" w:rsidR="004F5695" w:rsidRPr="00F22A62" w:rsidRDefault="004F5695" w:rsidP="004F5695">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28096C33" w14:textId="135FD80B" w:rsidR="004F5695" w:rsidRPr="00F22A62" w:rsidRDefault="004F5695" w:rsidP="004F5695">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0C88B7E6" w14:textId="5EEFCE2C" w:rsidR="004F5695" w:rsidRPr="00F22A62" w:rsidRDefault="004F5695" w:rsidP="004F5695">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7FF0FC97"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 odpowiedzi na Państwa pismo z dnia 13.12.2024 r. znak: Rl.6722.13.2024 (data wpływu 18.12.2024 r)</w:t>
            </w:r>
          </w:p>
          <w:p w14:paraId="5B173C58"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 sprawie przystąpienia do sporządzenia miejscowego planu zagospodarowania przestrzennego części miasta</w:t>
            </w:r>
          </w:p>
          <w:p w14:paraId="72A10678" w14:textId="23B7DEA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 xml:space="preserve">Trzemeszna, (zwanego dalej </w:t>
            </w:r>
            <w:r w:rsidR="00EA1315">
              <w:rPr>
                <w:rFonts w:ascii="Times New Roman" w:hAnsi="Times New Roman" w:cs="Times New Roman"/>
                <w:sz w:val="16"/>
                <w:szCs w:val="16"/>
              </w:rPr>
              <w:t>„</w:t>
            </w:r>
            <w:r w:rsidRPr="00F22A62">
              <w:rPr>
                <w:rFonts w:ascii="Times New Roman" w:hAnsi="Times New Roman" w:cs="Times New Roman"/>
                <w:sz w:val="16"/>
                <w:szCs w:val="16"/>
              </w:rPr>
              <w:t>Planem</w:t>
            </w:r>
            <w:r w:rsidR="00EA1315">
              <w:rPr>
                <w:rFonts w:ascii="Times New Roman" w:hAnsi="Times New Roman" w:cs="Times New Roman"/>
                <w:sz w:val="16"/>
                <w:szCs w:val="16"/>
              </w:rPr>
              <w:t>”</w:t>
            </w:r>
            <w:r w:rsidRPr="00F22A62">
              <w:rPr>
                <w:rFonts w:ascii="Times New Roman" w:hAnsi="Times New Roman" w:cs="Times New Roman"/>
                <w:sz w:val="16"/>
                <w:szCs w:val="16"/>
              </w:rPr>
              <w:t>) informujemy, iż;</w:t>
            </w:r>
          </w:p>
          <w:p w14:paraId="25D94030" w14:textId="75BA09A9"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 xml:space="preserve">Na obszarze objętym przedmiotowym Planem zlokalizowana jest następująca istniejąca infrastruktura techniczna elektroenergetyczna dystrybucyjna (sieć </w:t>
            </w:r>
            <w:r w:rsidRPr="00F22A62">
              <w:rPr>
                <w:rFonts w:ascii="Times New Roman" w:hAnsi="Times New Roman" w:cs="Times New Roman"/>
                <w:sz w:val="16"/>
                <w:szCs w:val="16"/>
              </w:rPr>
              <w:lastRenderedPageBreak/>
              <w:t>dystrybucyjna energii elektrycznej) będąca na majątku i pozostająca w eksploatacji ENEA Operator:</w:t>
            </w:r>
          </w:p>
          <w:p w14:paraId="1A802F42" w14:textId="518EC02F"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a.</w:t>
            </w:r>
            <w:r w:rsidR="00B229F7" w:rsidRPr="00F22A62">
              <w:rPr>
                <w:rFonts w:ascii="Times New Roman" w:hAnsi="Times New Roman" w:cs="Times New Roman"/>
                <w:sz w:val="16"/>
                <w:szCs w:val="16"/>
              </w:rPr>
              <w:t> linia</w:t>
            </w:r>
            <w:r w:rsidRPr="00F22A62">
              <w:rPr>
                <w:rFonts w:ascii="Times New Roman" w:hAnsi="Times New Roman" w:cs="Times New Roman"/>
                <w:sz w:val="16"/>
                <w:szCs w:val="16"/>
              </w:rPr>
              <w:t xml:space="preserve"> napowietrzna i kablowa średniego napięcia (SN-15 kV),</w:t>
            </w:r>
          </w:p>
          <w:p w14:paraId="42A1A4D5" w14:textId="13FF20B3"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b.</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linia napowietrzna średniego napięcia (SN-15 kV).</w:t>
            </w:r>
          </w:p>
          <w:p w14:paraId="09460ABB" w14:textId="42BD86A4"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2)</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Na obszarach objętych miejscowym planem zagospodarowania przestrzennego w części miasta Trzemeszna dz. nr 211,471, 196/1, w których planuje się przyłączenia do sieci dystrybucyjnej energii elektrycznej nowych podmiotów i/lub wzrost mocy przyłączeniowych dla istniejących odbiorców, proponujemy dokonać analizy w zakresie określenia przewidywanej wielkości zapotrzebowania na moc, w oparciu o poniższa tabelę.</w:t>
            </w:r>
          </w:p>
          <w:p w14:paraId="10CFCB24"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 zależności od prognozowanego zapotrzebowania na moc należy przewidzieć miejsce pod ewentualne budowy nowych stacji elektroenergetycznych SN (w tym stacji SN/nn) wraz z dojazdem do nich bezpośrednio od strony drogi publicznej, bez określania wymogu linii zabudowy oraz umożliwić lokalizację nowych linii elektroenergetycznych SN i nn dla zasilania nowych obiektów.</w:t>
            </w:r>
          </w:p>
          <w:p w14:paraId="0EB0DFB9"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 związku z powyższym wnioskujemy o wprowadzenie do miejscowego planu zagospodarowania niżej wymienionych zapisów:</w:t>
            </w:r>
          </w:p>
          <w:p w14:paraId="3283862A" w14:textId="0B77FEAB"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 xml:space="preserve">Definicja: </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Sieć dystrybucyjna energii elektrycznej: sieć elektroenergetyczna wysokich, średnich i niskich napięć, za której ruch sieciowy jest odpowiedzialny operator systemu dystrybucyjnego (OSD) (poprzez sieć elektroenergetyczną należy rozumieć zespól połączonych wzajemnie linii i stacji elektroenergetycznych przeznaczonych do przesyłania I rozdzielania energii elektrycznej). Do sieci dystrybucyjnej energii elektrycznej OSD nie należy kwalifikować linii i stacji </w:t>
            </w:r>
            <w:r w:rsidRPr="00F22A62">
              <w:rPr>
                <w:rFonts w:ascii="Times New Roman" w:hAnsi="Times New Roman" w:cs="Times New Roman"/>
                <w:sz w:val="16"/>
                <w:szCs w:val="16"/>
              </w:rPr>
              <w:lastRenderedPageBreak/>
              <w:t>elektroenergetycznych nie będących własnością OSD</w:t>
            </w:r>
            <w:r w:rsidR="00EA1315">
              <w:rPr>
                <w:rFonts w:ascii="Times New Roman" w:hAnsi="Times New Roman" w:cs="Times New Roman"/>
                <w:sz w:val="16"/>
                <w:szCs w:val="16"/>
              </w:rPr>
              <w:t>”</w:t>
            </w:r>
            <w:r w:rsidRPr="00F22A62">
              <w:rPr>
                <w:rFonts w:ascii="Times New Roman" w:hAnsi="Times New Roman" w:cs="Times New Roman"/>
                <w:sz w:val="16"/>
                <w:szCs w:val="16"/>
              </w:rPr>
              <w:t>.</w:t>
            </w:r>
          </w:p>
          <w:p w14:paraId="7ABEB772" w14:textId="41D6777D"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2)</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Należy zachować lokalizację istniejącej sieci dystrybucyjnej energii elektrycznej oraz uwzględnić wynikające z jej istnienia obostrzenia w zagospodarowaniu terenu.</w:t>
            </w:r>
          </w:p>
          <w:p w14:paraId="0190877B"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Wzdłuż przebiegu istniejących i planowanych linii elektroenergetycznych będących częścią sieci dystrybucyjnej energii elektrycznej uwzględnić pasy technologiczne (pasy ochrony funkcyjnej) w obrębie tychże linii.</w:t>
            </w:r>
          </w:p>
          <w:p w14:paraId="20AA1EED"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Wyznacza się pasy technologiczne wzdłuż projektowanych i istniejących linii elektroenergetycznych dystrybucyjnych, w poziomie nie mniejsze niż:</w:t>
            </w:r>
          </w:p>
          <w:p w14:paraId="39712824" w14:textId="068E3D22" w:rsidR="002644B2" w:rsidRPr="00F22A62" w:rsidRDefault="00B229F7"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WN-110 kV-22 m (po 11 m po każdej ze stron od osi linii);</w:t>
            </w:r>
          </w:p>
          <w:p w14:paraId="451DBB57" w14:textId="4C47427D" w:rsidR="002644B2" w:rsidRPr="00F22A62" w:rsidRDefault="00B229F7"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SN - 14 m (po 7 m po każdej ze stron od osi linii);</w:t>
            </w:r>
          </w:p>
          <w:p w14:paraId="20A8DB10" w14:textId="302DE769" w:rsidR="002644B2" w:rsidRPr="00F22A62" w:rsidRDefault="00B229F7"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nn-0,4 kV- 7 m (po 3,5 m po każdej ze stron od osi linii);</w:t>
            </w:r>
          </w:p>
          <w:p w14:paraId="08E8C238" w14:textId="01011B45" w:rsidR="002644B2" w:rsidRPr="00F22A62" w:rsidRDefault="00B229F7"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kablowych WN - 1,0 m (po 0,5 m po każdej ze stron od osi linii);</w:t>
            </w:r>
          </w:p>
          <w:p w14:paraId="646F83CE" w14:textId="451C9046" w:rsidR="002644B2" w:rsidRPr="00F22A62" w:rsidRDefault="00B229F7"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kablowych SN i nn-0,4 kV - 0,5 m (po 0,25 m po każdej ze stron od osi linii).</w:t>
            </w:r>
          </w:p>
          <w:p w14:paraId="25206F26"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Utworzenie pasów technologicznych wzdłuż linii nie powoduje wyłączenia terenu z zagospodarowania, jedynie może wprowadzać ewentualne obostrzenia.</w:t>
            </w:r>
          </w:p>
          <w:p w14:paraId="6854BB33"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 xml:space="preserve">W pasach technologicznych obowiązuje w szczególności zakaz sadzenia roślinności wysokiej i o rozbudowanym systemie korzeniowym, w tym obowiązuje szerokość pasa wycinki podstawowej drzew na trasie linii wg przepisów odrębnych. </w:t>
            </w:r>
          </w:p>
          <w:p w14:paraId="159E8ECA" w14:textId="5154FB23"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 xml:space="preserve">Pasy technologiczne linii napowietrznych 110 kV uwidocznione są dodatkowo w części graficznej dokumentu. Pasy technologiczne nie są równoznaczne z pasami określanymi na </w:t>
            </w:r>
            <w:r w:rsidRPr="00F22A62">
              <w:rPr>
                <w:rFonts w:ascii="Times New Roman" w:hAnsi="Times New Roman" w:cs="Times New Roman"/>
                <w:sz w:val="16"/>
                <w:szCs w:val="16"/>
              </w:rPr>
              <w:lastRenderedPageBreak/>
              <w:t>potrzeby ustanawiania służebności przesyłu, które wyznacza się w oparciu o inne przepisy,</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W przypadkach.</w:t>
            </w:r>
            <w:r w:rsidR="00EA1315">
              <w:rPr>
                <w:rFonts w:ascii="Times New Roman" w:hAnsi="Times New Roman" w:cs="Times New Roman"/>
                <w:sz w:val="16"/>
                <w:szCs w:val="16"/>
              </w:rPr>
              <w:t>”</w:t>
            </w:r>
          </w:p>
          <w:p w14:paraId="7ED88723"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 przypadkach: projektowania zmian zagospodarowania terenu w pasach technologicznych, planowania robot budowlanych w odległości liczonej w poziomie do skrajnych przewodów lub toru kabla, mniejszej niż:</w:t>
            </w:r>
          </w:p>
          <w:p w14:paraId="53C54CEA" w14:textId="73D7B1DE"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15 m dla linii napowietrznych WN-110 kV;</w:t>
            </w:r>
          </w:p>
          <w:p w14:paraId="532488F2" w14:textId="34CF917A"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 xml:space="preserve">10 m </w:t>
            </w:r>
            <w:proofErr w:type="spellStart"/>
            <w:r w:rsidRPr="00F22A62">
              <w:rPr>
                <w:rFonts w:ascii="Times New Roman" w:hAnsi="Times New Roman" w:cs="Times New Roman"/>
                <w:sz w:val="16"/>
                <w:szCs w:val="16"/>
              </w:rPr>
              <w:t>dia</w:t>
            </w:r>
            <w:proofErr w:type="spellEnd"/>
            <w:r w:rsidRPr="00F22A62">
              <w:rPr>
                <w:rFonts w:ascii="Times New Roman" w:hAnsi="Times New Roman" w:cs="Times New Roman"/>
                <w:sz w:val="16"/>
                <w:szCs w:val="16"/>
              </w:rPr>
              <w:t xml:space="preserve"> linii napowietrznych SN-20 kV;</w:t>
            </w:r>
          </w:p>
          <w:p w14:paraId="3BA680E2" w14:textId="77C7B153"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5 m dla linii napowietrznych SN-15 kV;</w:t>
            </w:r>
          </w:p>
          <w:p w14:paraId="7DAB3730" w14:textId="3F2D834F"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3 m dla linii napowietrznych nn-0,4 kV;</w:t>
            </w:r>
          </w:p>
          <w:p w14:paraId="2C712B84" w14:textId="10869578"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3 m dla linii kablowych WN-110 kV;</w:t>
            </w:r>
          </w:p>
          <w:p w14:paraId="66492DCA" w14:textId="1EB31631"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 xml:space="preserve">2,5 m </w:t>
            </w:r>
            <w:r w:rsidR="00B229F7" w:rsidRPr="00F22A62">
              <w:rPr>
                <w:rFonts w:ascii="Times New Roman" w:hAnsi="Times New Roman" w:cs="Times New Roman"/>
                <w:sz w:val="16"/>
                <w:szCs w:val="16"/>
              </w:rPr>
              <w:t>dla</w:t>
            </w:r>
            <w:r w:rsidRPr="00F22A62">
              <w:rPr>
                <w:rFonts w:ascii="Times New Roman" w:hAnsi="Times New Roman" w:cs="Times New Roman"/>
                <w:sz w:val="16"/>
                <w:szCs w:val="16"/>
              </w:rPr>
              <w:t xml:space="preserve"> linii kablowych SN, nn</w:t>
            </w:r>
          </w:p>
          <w:p w14:paraId="5E15BE3C"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należy dokonywać uzgodnień branżowych z właścicielem tych linii, w szczególności w przypadkach planowania budowy, przebudowy lub remontu obiektu.</w:t>
            </w:r>
          </w:p>
          <w:p w14:paraId="032FFCBC" w14:textId="27A7D149"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3)</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Wszystkie obiekty przewidywane do budowy, przebudowy lub remontu w zbliżeniu lub na skrzyżowaniu z infrastrukturą techniczną elektroenergetyczną podlegają przepisom odrębnym.</w:t>
            </w:r>
          </w:p>
          <w:p w14:paraId="62FF7237"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Wyjaśniamy, iż usunięcie ewentualnych kolizji wynikających z planowanych zmian zagospodarowania przestrzennego terenu z istniejącą siecią dystrybucyjną energii elektrycznej i/lub infrastrukturą techniczną lub infrastrukturą teletechniczną będącą na majątku ENEA Operator sp. z o.o. jest możliwe na zasadach określonych przez właściciela sieci kosztem I staraniem wnioskodawcy, któremu infrastruktura elektroenergetyczna koliduje.</w:t>
            </w:r>
          </w:p>
          <w:p w14:paraId="7CCD917A" w14:textId="03E6E33E"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4)</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Dopuszcza się budowę nowej infrastruktury technicznej elektroenergetycznej oraz przebudowę, remont i utrzymanie istniejącej infrastruktury technicznej </w:t>
            </w:r>
            <w:r w:rsidRPr="00F22A62">
              <w:rPr>
                <w:rFonts w:ascii="Times New Roman" w:hAnsi="Times New Roman" w:cs="Times New Roman"/>
                <w:sz w:val="16"/>
                <w:szCs w:val="16"/>
              </w:rPr>
              <w:lastRenderedPageBreak/>
              <w:t>elektroenergetycznej, na podstawie przepisów odrębnych.</w:t>
            </w:r>
            <w:r w:rsidR="00EA1315">
              <w:rPr>
                <w:rFonts w:ascii="Times New Roman" w:hAnsi="Times New Roman" w:cs="Times New Roman"/>
                <w:sz w:val="16"/>
                <w:szCs w:val="16"/>
              </w:rPr>
              <w:t>”</w:t>
            </w:r>
          </w:p>
          <w:p w14:paraId="755302EF" w14:textId="16C30803" w:rsidR="002644B2" w:rsidRPr="00F22A62" w:rsidRDefault="00EA1315" w:rsidP="002644B2">
            <w:pPr>
              <w:rPr>
                <w:rFonts w:ascii="Times New Roman" w:hAnsi="Times New Roman" w:cs="Times New Roman"/>
                <w:sz w:val="16"/>
                <w:szCs w:val="16"/>
              </w:rPr>
            </w:pPr>
            <w:r>
              <w:rPr>
                <w:rFonts w:ascii="Times New Roman" w:hAnsi="Times New Roman" w:cs="Times New Roman"/>
                <w:sz w:val="16"/>
                <w:szCs w:val="16"/>
              </w:rPr>
              <w:t>„</w:t>
            </w:r>
            <w:r w:rsidR="002644B2" w:rsidRPr="00F22A62">
              <w:rPr>
                <w:rFonts w:ascii="Times New Roman" w:hAnsi="Times New Roman" w:cs="Times New Roman"/>
                <w:sz w:val="16"/>
                <w:szCs w:val="16"/>
              </w:rPr>
              <w:t>Umożliwia się budowę nowej oraz rozbudowę, przebudowę i remont istniejącej infrastruktury technicznej elektroenergetycznej dystrybucyjnej z zastosowaniem:</w:t>
            </w:r>
          </w:p>
          <w:p w14:paraId="0CA4705B" w14:textId="5C311E09"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linii elektroenergetycznych WN, SN i nn wraz z przyłączami w wykonaniu kablowym i/lub napowietrznym,</w:t>
            </w:r>
          </w:p>
          <w:p w14:paraId="1B770B55" w14:textId="16AC88DE"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stacji elektroenergetycznych 110 kV (w tym stacji 110 kV/SN) i SN (w tym stacji SN/nn) w wykonaniu wnętrzowym i/lub napowietrznym.</w:t>
            </w:r>
          </w:p>
          <w:p w14:paraId="40FA7F2A" w14:textId="3AAFD325"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Umożliwia się lokalizację infrastruktury technicznej elektroenergetycznej dystrybucyjnej liniowej i elementów energetycznych z nią związanych w pasach drogowych/układach komunikacyjnych tj. terenach ogólnie dostępnych dla prowadzenia sieci.</w:t>
            </w:r>
            <w:r w:rsidR="00EA1315">
              <w:rPr>
                <w:rFonts w:ascii="Times New Roman" w:hAnsi="Times New Roman" w:cs="Times New Roman"/>
                <w:sz w:val="16"/>
                <w:szCs w:val="16"/>
              </w:rPr>
              <w:t>”</w:t>
            </w:r>
          </w:p>
          <w:p w14:paraId="64ED4C71"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Odstępstwo od ww. zasady jest możliwe po uzgodnieniu lokalizacji trasy inwestycji pomiędzy właścicielami terenu i gestorem sieci bez konieczności zmiany dokumentu planistycznego.</w:t>
            </w:r>
          </w:p>
          <w:p w14:paraId="7E9A7140" w14:textId="29C25218"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5)</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Wyznacza się tereny dla potrzeb lokalizacji stacji elektroenergetycznych wraz z możliwością wprowadzenia/wyprowadzenia do/z stacji linii elektroenergetycznych.</w:t>
            </w:r>
            <w:r w:rsidR="00EA1315">
              <w:rPr>
                <w:rFonts w:ascii="Times New Roman" w:hAnsi="Times New Roman" w:cs="Times New Roman"/>
                <w:sz w:val="16"/>
                <w:szCs w:val="16"/>
              </w:rPr>
              <w:t>”</w:t>
            </w:r>
          </w:p>
          <w:p w14:paraId="05F79B2A" w14:textId="67641300"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6)</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Planowane kubaturowe stacje elektroenergetyczne (w tym stacje transformatorowe SN/nn) będące własnością O SD są realizowane jako obiekty naziemne, wolnostojące. Nieprzekraczalna linia zabudowy, minimalna powierzchnia działki, szerokość frontu działki, wyznaczenie miejsc postojowych nie dotyczą istniejących i planowanych obiektów infrastruktury technicznej elektroenergetycznej.</w:t>
            </w:r>
            <w:r w:rsidR="00EA1315">
              <w:rPr>
                <w:rFonts w:ascii="Times New Roman" w:hAnsi="Times New Roman" w:cs="Times New Roman"/>
                <w:sz w:val="16"/>
                <w:szCs w:val="16"/>
              </w:rPr>
              <w:t>”</w:t>
            </w:r>
          </w:p>
          <w:p w14:paraId="070857ED" w14:textId="73049D1B"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7)</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Dopuszcza się prawo do podziału istniejących działek celem wydzielenia terenów dla lokalizacji stacji elektroenergetycznych wraz z możliwością wprowadzenia do stacji </w:t>
            </w:r>
            <w:r w:rsidRPr="00F22A62">
              <w:rPr>
                <w:rFonts w:ascii="Times New Roman" w:hAnsi="Times New Roman" w:cs="Times New Roman"/>
                <w:sz w:val="16"/>
                <w:szCs w:val="16"/>
              </w:rPr>
              <w:lastRenderedPageBreak/>
              <w:t>linii elektroenergetycznych zgodnie z przepisami odrębnymi.</w:t>
            </w:r>
            <w:r w:rsidR="00EA1315">
              <w:rPr>
                <w:rFonts w:ascii="Times New Roman" w:hAnsi="Times New Roman" w:cs="Times New Roman"/>
                <w:sz w:val="16"/>
                <w:szCs w:val="16"/>
              </w:rPr>
              <w:t>”</w:t>
            </w:r>
          </w:p>
          <w:p w14:paraId="6621E561" w14:textId="563A0BC8"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8)</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Dopuszcza się lokalizację stacji elektroenergetycznych na terenach o innym przeznaczeniu wraz z możliwością wprowadzenia do stacji Unii elektroenergetycznych zgodnie z przepisami odrębnymi.</w:t>
            </w:r>
            <w:r w:rsidR="00EA1315">
              <w:rPr>
                <w:rFonts w:ascii="Times New Roman" w:hAnsi="Times New Roman" w:cs="Times New Roman"/>
                <w:sz w:val="16"/>
                <w:szCs w:val="16"/>
              </w:rPr>
              <w:t>”</w:t>
            </w:r>
          </w:p>
          <w:p w14:paraId="3D69A29D" w14:textId="1BE9F481"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9)</w:t>
            </w:r>
            <w:r w:rsidR="00B229F7" w:rsidRPr="00F22A62">
              <w:rPr>
                <w:rFonts w:ascii="Times New Roman" w:hAnsi="Times New Roman" w:cs="Times New Roman"/>
                <w:sz w:val="16"/>
                <w:szCs w:val="16"/>
              </w:rPr>
              <w:t> </w:t>
            </w:r>
            <w:r w:rsidRPr="00F22A62">
              <w:rPr>
                <w:rFonts w:ascii="Times New Roman" w:hAnsi="Times New Roman" w:cs="Times New Roman"/>
                <w:sz w:val="16"/>
                <w:szCs w:val="16"/>
              </w:rPr>
              <w:t>Dopuszcza się lokalizację stacji elektroenergetycznych średniego napięcia zlokalizowanych w budynkach na pierwszej kondygnacji nadziemnej z bezpośrednim dostępem z zewnątrz wraz z możliwością wprowadzenia do stacji linii elektroenergetycznych zgodnie z przepisami odrębnymi</w:t>
            </w:r>
            <w:r w:rsidR="00EA1315">
              <w:rPr>
                <w:rFonts w:ascii="Times New Roman" w:hAnsi="Times New Roman" w:cs="Times New Roman"/>
                <w:sz w:val="16"/>
                <w:szCs w:val="16"/>
              </w:rPr>
              <w:t>”</w:t>
            </w:r>
            <w:r w:rsidRPr="00F22A62">
              <w:rPr>
                <w:rFonts w:ascii="Times New Roman" w:hAnsi="Times New Roman" w:cs="Times New Roman"/>
                <w:sz w:val="16"/>
                <w:szCs w:val="16"/>
              </w:rPr>
              <w:t>.</w:t>
            </w:r>
          </w:p>
          <w:p w14:paraId="18903BDA" w14:textId="16E9B60F"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10)</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Zaopatrzenie w energię elektryczną odbywa się z planowanej, budowanej, przebudowywanej, remontowanej i istniejącej infrastruktury technicznej elektroenergetycznej na podstawie przepisów odrębnych.</w:t>
            </w:r>
            <w:r w:rsidR="00EA1315">
              <w:rPr>
                <w:rFonts w:ascii="Times New Roman" w:hAnsi="Times New Roman" w:cs="Times New Roman"/>
                <w:sz w:val="16"/>
                <w:szCs w:val="16"/>
              </w:rPr>
              <w:t>”</w:t>
            </w:r>
          </w:p>
          <w:p w14:paraId="7054D35D" w14:textId="73937DDB"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11)</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Zapewnia się swobodny dostęp i dojazd do infrastruktury technicznej elektroenergetycznej, w tym stacji elektroenergetycznych, linii elektroenergetycznych oraz konstrukcji wsporczych (słupów) w celu przeprowadzania prac eksploatacyjnych lub usuwania awarii</w:t>
            </w:r>
            <w:r w:rsidR="00EA1315">
              <w:rPr>
                <w:rFonts w:ascii="Times New Roman" w:hAnsi="Times New Roman" w:cs="Times New Roman"/>
                <w:sz w:val="16"/>
                <w:szCs w:val="16"/>
              </w:rPr>
              <w:t>”</w:t>
            </w:r>
            <w:r w:rsidRPr="00F22A62">
              <w:rPr>
                <w:rFonts w:ascii="Times New Roman" w:hAnsi="Times New Roman" w:cs="Times New Roman"/>
                <w:sz w:val="16"/>
                <w:szCs w:val="16"/>
              </w:rPr>
              <w:t>.</w:t>
            </w:r>
          </w:p>
          <w:p w14:paraId="013D8755" w14:textId="3CD3337E"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12)</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Tereny lokalizacji źródeł energii dopuszczają łączne usytuowanie do (określić liczbę źródeł energii) szt. siłowni wiatrowych, biogazowni, biogazowni rolniczych, instalacji fotowoltaicznych, instalacji spalania biomasy, instalacji termicznego przekształcania odpadów, instalacji spalania wielopaliwowego (itd.; wskazać rodzaj źródła energii) o mocy do (określić moc pojedynczego źródła energii/instalacji, np. 3 MW/ </w:t>
            </w:r>
            <w:r w:rsidR="00B229F7" w:rsidRPr="00F22A62">
              <w:rPr>
                <w:rFonts w:ascii="Times New Roman" w:hAnsi="Times New Roman" w:cs="Times New Roman"/>
                <w:sz w:val="16"/>
                <w:szCs w:val="16"/>
              </w:rPr>
              <w:t>szt.</w:t>
            </w:r>
            <w:r w:rsidRPr="00F22A62">
              <w:rPr>
                <w:rFonts w:ascii="Times New Roman" w:hAnsi="Times New Roman" w:cs="Times New Roman"/>
                <w:sz w:val="16"/>
                <w:szCs w:val="16"/>
              </w:rPr>
              <w:t>).</w:t>
            </w:r>
            <w:r w:rsidR="00EA1315">
              <w:rPr>
                <w:rFonts w:ascii="Times New Roman" w:hAnsi="Times New Roman" w:cs="Times New Roman"/>
                <w:sz w:val="16"/>
                <w:szCs w:val="16"/>
              </w:rPr>
              <w:t>”</w:t>
            </w:r>
          </w:p>
          <w:p w14:paraId="307D74C3" w14:textId="68FDFAA6"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13)</w:t>
            </w:r>
            <w:r w:rsidR="00B229F7"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Przy lokalizacji nowych jednostek (turbin) zespołów elektrowni wiatrowych należy zapewniać zachowanie odległości od skrajnych przewodów napowietrznych linii </w:t>
            </w:r>
            <w:r w:rsidRPr="00F22A62">
              <w:rPr>
                <w:rFonts w:ascii="Times New Roman" w:hAnsi="Times New Roman" w:cs="Times New Roman"/>
                <w:sz w:val="16"/>
                <w:szCs w:val="16"/>
              </w:rPr>
              <w:lastRenderedPageBreak/>
              <w:t xml:space="preserve">elektroenergetycznych, będących częścią sieci dystrybucyjnej energii elektrycznej. </w:t>
            </w:r>
          </w:p>
          <w:p w14:paraId="57F52F1C"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Wyznacza się odległości lokalizacji poszczególnych turbin wiatrowych od istniejących i projektowanych linii elektroenergetycznych dystrybucyjnych, w poziomie nie mniejsze niż:</w:t>
            </w:r>
          </w:p>
          <w:p w14:paraId="741D3B71" w14:textId="6BAE77BD"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10,0 m od osi linii nn-0,</w:t>
            </w:r>
            <w:r w:rsidRPr="00F22A62">
              <w:rPr>
                <w:rFonts w:ascii="Times New Roman" w:hAnsi="Times New Roman" w:cs="Times New Roman"/>
                <w:sz w:val="16"/>
                <w:szCs w:val="16"/>
              </w:rPr>
              <w:t>4 </w:t>
            </w:r>
            <w:r w:rsidR="002644B2" w:rsidRPr="00F22A62">
              <w:rPr>
                <w:rFonts w:ascii="Times New Roman" w:hAnsi="Times New Roman" w:cs="Times New Roman"/>
                <w:sz w:val="16"/>
                <w:szCs w:val="16"/>
              </w:rPr>
              <w:t>kV</w:t>
            </w:r>
            <w:r w:rsidRPr="00F22A62">
              <w:rPr>
                <w:rFonts w:ascii="Times New Roman" w:hAnsi="Times New Roman" w:cs="Times New Roman"/>
                <w:sz w:val="16"/>
                <w:szCs w:val="16"/>
              </w:rPr>
              <w:t xml:space="preserve"> </w:t>
            </w:r>
            <w:r w:rsidR="002644B2" w:rsidRPr="00F22A62">
              <w:rPr>
                <w:rFonts w:ascii="Times New Roman" w:hAnsi="Times New Roman" w:cs="Times New Roman"/>
                <w:sz w:val="16"/>
                <w:szCs w:val="16"/>
              </w:rPr>
              <w:t>jednotorowej</w:t>
            </w:r>
            <w:r w:rsidRPr="00F22A62">
              <w:rPr>
                <w:rFonts w:ascii="Times New Roman" w:hAnsi="Times New Roman" w:cs="Times New Roman"/>
                <w:sz w:val="16"/>
                <w:szCs w:val="16"/>
              </w:rPr>
              <w:t xml:space="preserve"> </w:t>
            </w:r>
            <w:r w:rsidR="002644B2" w:rsidRPr="00F22A62">
              <w:rPr>
                <w:rFonts w:ascii="Times New Roman" w:hAnsi="Times New Roman" w:cs="Times New Roman"/>
                <w:sz w:val="16"/>
                <w:szCs w:val="16"/>
              </w:rPr>
              <w:t>do średnicy kola wiatrakowego;</w:t>
            </w:r>
          </w:p>
          <w:p w14:paraId="207E66B9" w14:textId="0A74E8A3"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12,5 m od osi linii SN-15 kV (20 kV) jednotorowej do średnicy koła wiatrakowego;</w:t>
            </w:r>
          </w:p>
          <w:p w14:paraId="2C3786AC" w14:textId="72DF43AE"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12,5 m od osi linii nn-0,4 kV wielotorowej do średnicy kola wiatrakowego;</w:t>
            </w:r>
          </w:p>
          <w:p w14:paraId="6936488D" w14:textId="314E7881"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15,0 m od osi linii SN-15 kV (20 kV) wielotorowej do średnicy koła wiatrakowego</w:t>
            </w:r>
          </w:p>
          <w:p w14:paraId="628A41C8" w14:textId="693CD894"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3* średnica koła wiatrakowego od skrajnego przewodu linii o napięciu 110 kV nie posiadającej specjalnych amortyzatorów do tłumienia drgań do średnicy kola wiatrakowego;</w:t>
            </w:r>
          </w:p>
          <w:p w14:paraId="6D0A7975" w14:textId="0E297662"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średnica kola wiatrakowego od skrajnego przewodu linii o napięciu 110 kV posiadającej specjalne amortyzatory do tłumienia drgań do średnicy kola wiatrakowego</w:t>
            </w:r>
            <w:r w:rsidR="00EA1315">
              <w:rPr>
                <w:rFonts w:ascii="Times New Roman" w:hAnsi="Times New Roman" w:cs="Times New Roman"/>
                <w:sz w:val="16"/>
                <w:szCs w:val="16"/>
              </w:rPr>
              <w:t>”</w:t>
            </w:r>
            <w:r w:rsidR="002644B2" w:rsidRPr="00F22A62">
              <w:rPr>
                <w:rFonts w:ascii="Times New Roman" w:hAnsi="Times New Roman" w:cs="Times New Roman"/>
                <w:sz w:val="16"/>
                <w:szCs w:val="16"/>
              </w:rPr>
              <w:t>.</w:t>
            </w:r>
          </w:p>
          <w:p w14:paraId="45E27B9C" w14:textId="4C9C48B1"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14)</w:t>
            </w:r>
            <w:r w:rsidR="000B42AE"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Przy lokalizacji nowych instalacji fotowoltaicznych należy zapewniać w trakcie budowy, użytkowania/eksploatacji zachowanie odległości od osi linii elektroenergetycznej, będącej częścią sieci dystrybucyjnej energii elektrycznej.</w:t>
            </w:r>
          </w:p>
          <w:p w14:paraId="36DE5D73"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Wyznacza się odległości lokalizacji poszczególnych instalacji fotowoltaicznych od osi istniejących i projektowanych linii elektroenergetycznych dystrybucyjnych, w poziomie nie mniejsze niż:</w:t>
            </w:r>
          </w:p>
          <w:p w14:paraId="34098101" w14:textId="59A329DC"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WN -11 m po każdej ze stron od osi linii;</w:t>
            </w:r>
          </w:p>
          <w:p w14:paraId="6BA6E07F" w14:textId="6DC2D134"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SN - 7 m po każdej ze stron od osi linii;</w:t>
            </w:r>
          </w:p>
          <w:p w14:paraId="7BFF5FDE" w14:textId="63A2A9D5"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dla linii napowietrznych nn ~ 3,5 m po każdej ze stron od osi linii,</w:t>
            </w:r>
          </w:p>
          <w:p w14:paraId="0F0DD20B" w14:textId="2BB7A1E7"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lastRenderedPageBreak/>
              <w:t>- </w:t>
            </w:r>
            <w:r w:rsidR="002644B2" w:rsidRPr="00F22A62">
              <w:rPr>
                <w:rFonts w:ascii="Times New Roman" w:hAnsi="Times New Roman" w:cs="Times New Roman"/>
                <w:sz w:val="16"/>
                <w:szCs w:val="16"/>
              </w:rPr>
              <w:t>dla linii kablowych SN i nn - 0,7 m po każdej ze stron od osi linii;</w:t>
            </w:r>
          </w:p>
          <w:p w14:paraId="203FB65B" w14:textId="5ABFACDA" w:rsidR="002644B2" w:rsidRPr="00F22A62" w:rsidRDefault="000B42AE" w:rsidP="002644B2">
            <w:pPr>
              <w:rPr>
                <w:rFonts w:ascii="Times New Roman" w:hAnsi="Times New Roman" w:cs="Times New Roman"/>
                <w:sz w:val="16"/>
                <w:szCs w:val="16"/>
              </w:rPr>
            </w:pPr>
            <w:r w:rsidRPr="00F22A62">
              <w:rPr>
                <w:rFonts w:ascii="Times New Roman" w:hAnsi="Times New Roman" w:cs="Times New Roman"/>
                <w:sz w:val="16"/>
                <w:szCs w:val="16"/>
              </w:rPr>
              <w:t>- dla</w:t>
            </w:r>
            <w:r w:rsidR="002644B2" w:rsidRPr="00F22A62">
              <w:rPr>
                <w:rFonts w:ascii="Times New Roman" w:hAnsi="Times New Roman" w:cs="Times New Roman"/>
                <w:sz w:val="16"/>
                <w:szCs w:val="16"/>
              </w:rPr>
              <w:t xml:space="preserve"> linii kablowych WN -1,5 m po każdej ze stron od osi linii.</w:t>
            </w:r>
          </w:p>
          <w:p w14:paraId="47438A0A"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Uwaga: w przypadku kilku linii kablowych prowadzonych równolegle obok siebie, pas technologiczny liczy się 1,5 metra dla WN lub 0,7 m dla SN od osi skrajnej linii.</w:t>
            </w:r>
          </w:p>
          <w:p w14:paraId="05137854" w14:textId="51092993"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15)</w:t>
            </w:r>
            <w:r w:rsidR="000B42AE"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W przypadku planowania źródła energii w sąsiedztwie infrastruktury technicznej elektroenergetycznej należy przedstawić OSD sposób zagospodarowania działek przeznaczonych pod zabudowę tego źródła uwzględniający swobodny dostęp i dojazd służb OSD do istniejącej infrastruktury w celu przeprowadzania prac eksploatacyjnych lub usuwania awarii</w:t>
            </w:r>
            <w:r w:rsidR="00EA1315">
              <w:rPr>
                <w:rFonts w:ascii="Times New Roman" w:hAnsi="Times New Roman" w:cs="Times New Roman"/>
                <w:sz w:val="16"/>
                <w:szCs w:val="16"/>
              </w:rPr>
              <w:t>”</w:t>
            </w:r>
            <w:r w:rsidRPr="00F22A62">
              <w:rPr>
                <w:rFonts w:ascii="Times New Roman" w:hAnsi="Times New Roman" w:cs="Times New Roman"/>
                <w:sz w:val="16"/>
                <w:szCs w:val="16"/>
              </w:rPr>
              <w:t>.</w:t>
            </w:r>
          </w:p>
          <w:p w14:paraId="56FBE80F" w14:textId="4377045C"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16)</w:t>
            </w:r>
            <w:r w:rsidR="000E367B" w:rsidRPr="00F22A62">
              <w:rPr>
                <w:rFonts w:ascii="Times New Roman" w:hAnsi="Times New Roman" w:cs="Times New Roman"/>
                <w:sz w:val="16"/>
                <w:szCs w:val="16"/>
              </w:rPr>
              <w:t> </w:t>
            </w:r>
            <w:r w:rsidR="00EA1315">
              <w:rPr>
                <w:rFonts w:ascii="Times New Roman" w:hAnsi="Times New Roman" w:cs="Times New Roman"/>
                <w:sz w:val="16"/>
                <w:szCs w:val="16"/>
              </w:rPr>
              <w:t>”</w:t>
            </w:r>
            <w:r w:rsidRPr="00F22A62">
              <w:rPr>
                <w:rFonts w:ascii="Times New Roman" w:hAnsi="Times New Roman" w:cs="Times New Roman"/>
                <w:sz w:val="16"/>
                <w:szCs w:val="16"/>
              </w:rPr>
              <w:t>Przeznaczenie terenów dla lokalizacji źródeł energii nie jest jednoznaczne z możliwością przyłączenia do sieci elektroenergetycznej. Rozpatrzenie możliwości przyłączenia źródła do sieci elektroenergetycznej odbywa się zgodnie z przepisami odrębnymi.</w:t>
            </w:r>
            <w:r w:rsidR="00EA1315">
              <w:rPr>
                <w:rFonts w:ascii="Times New Roman" w:hAnsi="Times New Roman" w:cs="Times New Roman"/>
                <w:sz w:val="16"/>
                <w:szCs w:val="16"/>
              </w:rPr>
              <w:t>”</w:t>
            </w:r>
          </w:p>
          <w:p w14:paraId="19027479"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ENEA Operator sp. z o.o. zwraca uwagę, że stworzenie możliwości prawnych prawidłowej eksploatacji, modernizacji, budowy i rozbudowy sieci elektroenergetycznej jest jednym z podstawowych warunków realizacji obiektów ujętych w opracowaniu, dostarczania do nich energii elektrycznej o prawidłowych parametrach, a zatem jest warunkiem prawidłowego funkcjonowania tych obiektów.</w:t>
            </w:r>
          </w:p>
          <w:p w14:paraId="0E3B0473" w14:textId="77777777"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Ponadto prosimy o przekazanie danych odnośnie do przebiegu granic uchwalonego planu, celem wprowadzenia tych informacji do naszych zasobów informatycznych. Po uchwaleniu ostatecznej wersji planu prosimy o przekazanie ww. informacji w formie:</w:t>
            </w:r>
          </w:p>
          <w:p w14:paraId="092675FD" w14:textId="481E8458" w:rsidR="002644B2" w:rsidRPr="00F22A62" w:rsidRDefault="000E367B" w:rsidP="002644B2">
            <w:pPr>
              <w:rPr>
                <w:rFonts w:ascii="Times New Roman" w:hAnsi="Times New Roman" w:cs="Times New Roman"/>
                <w:sz w:val="16"/>
                <w:szCs w:val="16"/>
              </w:rPr>
            </w:pPr>
            <w:r w:rsidRPr="00F22A62">
              <w:rPr>
                <w:rFonts w:ascii="Times New Roman" w:hAnsi="Times New Roman" w:cs="Times New Roman"/>
                <w:sz w:val="16"/>
                <w:szCs w:val="16"/>
              </w:rPr>
              <w:lastRenderedPageBreak/>
              <w:t>- </w:t>
            </w:r>
            <w:r w:rsidR="002644B2" w:rsidRPr="00F22A62">
              <w:rPr>
                <w:rFonts w:ascii="Times New Roman" w:hAnsi="Times New Roman" w:cs="Times New Roman"/>
                <w:sz w:val="16"/>
                <w:szCs w:val="16"/>
              </w:rPr>
              <w:t>Współrzędnych punktów leżących na linii granicznej w postaci pliku tekstowego (</w:t>
            </w:r>
            <w:r w:rsidRPr="00F22A62">
              <w:rPr>
                <w:rFonts w:ascii="Times New Roman" w:hAnsi="Times New Roman" w:cs="Times New Roman"/>
                <w:sz w:val="16"/>
                <w:szCs w:val="16"/>
              </w:rPr>
              <w:t>układ</w:t>
            </w:r>
            <w:r w:rsidR="002644B2" w:rsidRPr="00F22A62">
              <w:rPr>
                <w:rFonts w:ascii="Times New Roman" w:hAnsi="Times New Roman" w:cs="Times New Roman"/>
                <w:sz w:val="16"/>
                <w:szCs w:val="16"/>
              </w:rPr>
              <w:t xml:space="preserve"> współrzędnych danych geodezyjnych PL1992 lub jeden z </w:t>
            </w:r>
            <w:r w:rsidRPr="00F22A62">
              <w:rPr>
                <w:rFonts w:ascii="Times New Roman" w:hAnsi="Times New Roman" w:cs="Times New Roman"/>
                <w:sz w:val="16"/>
                <w:szCs w:val="16"/>
              </w:rPr>
              <w:t>pozostałych:</w:t>
            </w:r>
            <w:r w:rsidR="002644B2" w:rsidRPr="00F22A62">
              <w:rPr>
                <w:rFonts w:ascii="Times New Roman" w:hAnsi="Times New Roman" w:cs="Times New Roman"/>
                <w:sz w:val="16"/>
                <w:szCs w:val="16"/>
              </w:rPr>
              <w:t xml:space="preserve"> PL1965/2, PL1965/3, PL1965/4, PL2000/5, PL2000/6, PL2000/7, WGS84);</w:t>
            </w:r>
          </w:p>
          <w:p w14:paraId="238925F5" w14:textId="61B95462" w:rsidR="002644B2" w:rsidRPr="00F22A62" w:rsidRDefault="000E367B" w:rsidP="002644B2">
            <w:pPr>
              <w:rPr>
                <w:rFonts w:ascii="Times New Roman" w:hAnsi="Times New Roman" w:cs="Times New Roman"/>
                <w:sz w:val="16"/>
                <w:szCs w:val="16"/>
              </w:rPr>
            </w:pPr>
            <w:r w:rsidRPr="00F22A62">
              <w:rPr>
                <w:rFonts w:ascii="Times New Roman" w:hAnsi="Times New Roman" w:cs="Times New Roman"/>
                <w:sz w:val="16"/>
                <w:szCs w:val="16"/>
              </w:rPr>
              <w:t>- </w:t>
            </w:r>
            <w:r w:rsidR="002644B2" w:rsidRPr="00F22A62">
              <w:rPr>
                <w:rFonts w:ascii="Times New Roman" w:hAnsi="Times New Roman" w:cs="Times New Roman"/>
                <w:sz w:val="16"/>
                <w:szCs w:val="16"/>
              </w:rPr>
              <w:t>lub ewentualnie w postaci linii granicznych obszaru w pliku CAD {format *dxf, układ współrzędnych PL1992).</w:t>
            </w:r>
          </w:p>
          <w:p w14:paraId="74039E16" w14:textId="5F81E093" w:rsidR="002644B2" w:rsidRPr="00F22A62" w:rsidRDefault="002644B2" w:rsidP="002644B2">
            <w:pPr>
              <w:rPr>
                <w:rFonts w:ascii="Times New Roman" w:hAnsi="Times New Roman" w:cs="Times New Roman"/>
                <w:sz w:val="16"/>
                <w:szCs w:val="16"/>
              </w:rPr>
            </w:pPr>
            <w:r w:rsidRPr="00F22A62">
              <w:rPr>
                <w:rFonts w:ascii="Times New Roman" w:hAnsi="Times New Roman" w:cs="Times New Roman"/>
                <w:sz w:val="16"/>
                <w:szCs w:val="16"/>
              </w:rPr>
              <w:t>Dodatkowo prosimy o przekazanie linku do publikacji umieszczonej na Państwa stronie internetowej.</w:t>
            </w:r>
          </w:p>
        </w:tc>
      </w:tr>
      <w:tr w:rsidR="00F22A62" w:rsidRPr="00F22A62" w14:paraId="63D6B231" w14:textId="77777777" w:rsidTr="00D4271F">
        <w:tc>
          <w:tcPr>
            <w:tcW w:w="560" w:type="dxa"/>
          </w:tcPr>
          <w:p w14:paraId="1DA0A0EC" w14:textId="2B92B73F" w:rsidR="005D0F1C" w:rsidRPr="00F22A62" w:rsidRDefault="000D5B0C" w:rsidP="005D0F1C">
            <w:pPr>
              <w:jc w:val="center"/>
              <w:rPr>
                <w:rFonts w:ascii="Times New Roman" w:hAnsi="Times New Roman" w:cs="Times New Roman"/>
              </w:rPr>
            </w:pPr>
            <w:r w:rsidRPr="00F22A62">
              <w:rPr>
                <w:rFonts w:ascii="Times New Roman" w:hAnsi="Times New Roman" w:cs="Times New Roman"/>
              </w:rPr>
              <w:lastRenderedPageBreak/>
              <w:t>14</w:t>
            </w:r>
            <w:r w:rsidR="005D0F1C" w:rsidRPr="00F22A62">
              <w:rPr>
                <w:rFonts w:ascii="Times New Roman" w:hAnsi="Times New Roman" w:cs="Times New Roman"/>
              </w:rPr>
              <w:t>.</w:t>
            </w:r>
          </w:p>
        </w:tc>
        <w:tc>
          <w:tcPr>
            <w:tcW w:w="1414" w:type="dxa"/>
          </w:tcPr>
          <w:p w14:paraId="364A2F1D" w14:textId="0A64720A" w:rsidR="005D0F1C" w:rsidRPr="00F22A62" w:rsidRDefault="005D0F1C" w:rsidP="005D0F1C">
            <w:pPr>
              <w:jc w:val="center"/>
              <w:rPr>
                <w:rFonts w:ascii="Times New Roman" w:hAnsi="Times New Roman" w:cs="Times New Roman"/>
              </w:rPr>
            </w:pPr>
            <w:r w:rsidRPr="00F22A62">
              <w:rPr>
                <w:rFonts w:ascii="Times New Roman" w:hAnsi="Times New Roman" w:cs="Times New Roman"/>
              </w:rPr>
              <w:t>07.10.2024 r.</w:t>
            </w:r>
          </w:p>
        </w:tc>
        <w:tc>
          <w:tcPr>
            <w:tcW w:w="3922" w:type="dxa"/>
          </w:tcPr>
          <w:p w14:paraId="53E77D47" w14:textId="77777777" w:rsidR="005D0F1C" w:rsidRPr="00F22A62" w:rsidRDefault="005D0F1C" w:rsidP="005D0F1C">
            <w:pPr>
              <w:rPr>
                <w:rFonts w:ascii="Times New Roman" w:hAnsi="Times New Roman" w:cs="Times New Roman"/>
              </w:rPr>
            </w:pPr>
            <w:r w:rsidRPr="00F22A62">
              <w:rPr>
                <w:rFonts w:ascii="Times New Roman" w:hAnsi="Times New Roman" w:cs="Times New Roman"/>
              </w:rPr>
              <w:t xml:space="preserve">Państwowe Gospodarstwo Wodne </w:t>
            </w:r>
          </w:p>
          <w:p w14:paraId="72BDF457" w14:textId="77777777" w:rsidR="005D0F1C" w:rsidRPr="00F22A62" w:rsidRDefault="005D0F1C" w:rsidP="005D0F1C">
            <w:pPr>
              <w:rPr>
                <w:rFonts w:ascii="Times New Roman" w:hAnsi="Times New Roman" w:cs="Times New Roman"/>
              </w:rPr>
            </w:pPr>
            <w:r w:rsidRPr="00F22A62">
              <w:rPr>
                <w:rFonts w:ascii="Times New Roman" w:hAnsi="Times New Roman" w:cs="Times New Roman"/>
              </w:rPr>
              <w:t>Wody Polskie</w:t>
            </w:r>
          </w:p>
          <w:p w14:paraId="56FE39E9" w14:textId="12DBE81A" w:rsidR="005D0F1C" w:rsidRPr="00F22A62" w:rsidRDefault="005D0F1C" w:rsidP="005D0F1C">
            <w:pPr>
              <w:rPr>
                <w:rFonts w:ascii="Times New Roman" w:hAnsi="Times New Roman" w:cs="Times New Roman"/>
              </w:rPr>
            </w:pPr>
            <w:r w:rsidRPr="00F22A62">
              <w:rPr>
                <w:rFonts w:ascii="Times New Roman" w:hAnsi="Times New Roman" w:cs="Times New Roman"/>
              </w:rPr>
              <w:t>Regionalny Zarząd Gospodarki Wodnej w Poznaniu</w:t>
            </w:r>
          </w:p>
        </w:tc>
        <w:tc>
          <w:tcPr>
            <w:tcW w:w="1830" w:type="dxa"/>
          </w:tcPr>
          <w:p w14:paraId="72007955" w14:textId="3167EE23" w:rsidR="005D0F1C" w:rsidRPr="00F22A62" w:rsidRDefault="005D0F1C" w:rsidP="005D0F1C">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173B9BFB" w14:textId="7B2781D0" w:rsidR="005D0F1C" w:rsidRPr="00F22A62" w:rsidRDefault="005D0F1C" w:rsidP="005D0F1C">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64DBA773" w14:textId="35AC053E" w:rsidR="005D0F1C" w:rsidRPr="00F22A62" w:rsidRDefault="005D0F1C" w:rsidP="005D0F1C">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25CACC17" w14:textId="77777777" w:rsidR="005D0F1C" w:rsidRPr="00F22A62" w:rsidRDefault="005D0F1C" w:rsidP="005D0F1C">
            <w:pPr>
              <w:rPr>
                <w:rFonts w:ascii="Times New Roman" w:hAnsi="Times New Roman" w:cs="Times New Roman"/>
                <w:sz w:val="16"/>
                <w:szCs w:val="16"/>
              </w:rPr>
            </w:pPr>
            <w:r w:rsidRPr="00F22A62">
              <w:rPr>
                <w:rFonts w:ascii="Times New Roman" w:hAnsi="Times New Roman" w:cs="Times New Roman"/>
                <w:sz w:val="16"/>
                <w:szCs w:val="16"/>
              </w:rPr>
              <w:t>Dyrektor Regionalnego Zarządu Gospodarki Wodnej Wód Polskich w Poznaniu, na podstawie art. 65 § 1 oraz art. 21 § 1 pkt 1) ustawy z dnia 14 czerwca 1960 r. Kodeks postępowania administracyjnego (Dz.U. z 2024 r., poz. 572), w związku z § 17 pkt 2) Statutu Państwowego Gospodarstwa Wodnego Wody Polskie stanowiącego załącznik do rozporządzenia Ministra Środowiska z dnia 28 grudnia 2017 r. w sprawie nadania statutu Państwowemu Gospodarstwu Wodnemu Wody Polskie (Dz.U. z 2017 r. poz. 2506), przekazuje Dyrektorowi Regionalnego Zarządu Gospodarki Wodnej Wód Polskich w Bydgoszczy pismo Burmistrza Trzemeszna znak: Rl.6722.13.2024 z dnia 25 września 2024 r. w sprawie uzgodnienia projektu miejscowego planu zagospodarowania przestrzennego części miasta Trzemeszna (dz. nr geod. 211, 471, część dz. nr geod. 196/1, obręb 4), wraz z załącznikami.</w:t>
            </w:r>
          </w:p>
          <w:p w14:paraId="70045A68" w14:textId="77777777" w:rsidR="005D0F1C" w:rsidRPr="00F22A62" w:rsidRDefault="005D0F1C" w:rsidP="005D0F1C">
            <w:pPr>
              <w:rPr>
                <w:rFonts w:ascii="Times New Roman" w:hAnsi="Times New Roman" w:cs="Times New Roman"/>
                <w:sz w:val="16"/>
                <w:szCs w:val="16"/>
              </w:rPr>
            </w:pPr>
            <w:r w:rsidRPr="00F22A62">
              <w:rPr>
                <w:rFonts w:ascii="Times New Roman" w:hAnsi="Times New Roman" w:cs="Times New Roman"/>
                <w:sz w:val="16"/>
                <w:szCs w:val="16"/>
              </w:rPr>
              <w:t>Uzasadnienie</w:t>
            </w:r>
          </w:p>
          <w:p w14:paraId="720D2FA1" w14:textId="77777777" w:rsidR="005D0F1C" w:rsidRPr="00F22A62" w:rsidRDefault="005D0F1C" w:rsidP="005D0F1C">
            <w:pPr>
              <w:rPr>
                <w:rFonts w:ascii="Times New Roman" w:hAnsi="Times New Roman" w:cs="Times New Roman"/>
                <w:sz w:val="16"/>
                <w:szCs w:val="16"/>
              </w:rPr>
            </w:pPr>
            <w:r w:rsidRPr="00F22A62">
              <w:rPr>
                <w:rFonts w:ascii="Times New Roman" w:hAnsi="Times New Roman" w:cs="Times New Roman"/>
                <w:sz w:val="16"/>
                <w:szCs w:val="16"/>
              </w:rPr>
              <w:t xml:space="preserve">Pismem znak: Rl.6722.13.2024 z dnia 25 września 2024 r. Burmistrz Trzemeszna wystąpił do Dyrektora Regionalnego Zarządu Gospodarki Wodnej Wód Polskich w Poznaniu w sprawie uzgodnienia projektu zmiany miejscowego planu zagospodarowania przestrzennego części miasta </w:t>
            </w:r>
            <w:r w:rsidRPr="00F22A62">
              <w:rPr>
                <w:rFonts w:ascii="Times New Roman" w:hAnsi="Times New Roman" w:cs="Times New Roman"/>
                <w:sz w:val="16"/>
                <w:szCs w:val="16"/>
              </w:rPr>
              <w:lastRenderedPageBreak/>
              <w:t>Trzemeszna (dz. nr geod. 211, 471, część dz. nr geod. 196/1, obręb 4), wraz z załącznikami.</w:t>
            </w:r>
          </w:p>
          <w:p w14:paraId="59B3DA9E" w14:textId="7EE92A65" w:rsidR="005D0F1C" w:rsidRPr="00F22A62" w:rsidRDefault="005D0F1C" w:rsidP="005D0F1C">
            <w:pPr>
              <w:rPr>
                <w:rFonts w:ascii="Times New Roman" w:hAnsi="Times New Roman" w:cs="Times New Roman"/>
                <w:sz w:val="16"/>
                <w:szCs w:val="16"/>
              </w:rPr>
            </w:pPr>
            <w:r w:rsidRPr="00F22A62">
              <w:rPr>
                <w:rFonts w:ascii="Times New Roman" w:hAnsi="Times New Roman" w:cs="Times New Roman"/>
                <w:sz w:val="16"/>
                <w:szCs w:val="16"/>
              </w:rPr>
              <w:t>Z analizy wynika, że teren objęty ww. wnioskiem znajduje się w regionie wodnym Noteci stanowiącym, zgodnie ze wskazanym wyżej § 17 pkt 2) Statutu Państwowego Gospodarstwa Wodnego Wody Polskie, obszar działania Regionalnego Zarządu Gospodarki Wodnej w Bydgoszczy, dlatego organem właściwym do zajęcia stanowiska w tej sprawie jest Dyrektor Regionalnego Zarządu Gospodarki Wodnej Wód Polskich w Bydgoszczy.</w:t>
            </w:r>
          </w:p>
        </w:tc>
      </w:tr>
      <w:tr w:rsidR="00F22A62" w:rsidRPr="00F22A62" w14:paraId="6A17FB13" w14:textId="77777777" w:rsidTr="00D4271F">
        <w:tc>
          <w:tcPr>
            <w:tcW w:w="560" w:type="dxa"/>
          </w:tcPr>
          <w:p w14:paraId="3144948A" w14:textId="2D173547" w:rsidR="002D6727" w:rsidRPr="00F22A62" w:rsidRDefault="000D5B0C" w:rsidP="002D6727">
            <w:pPr>
              <w:jc w:val="center"/>
              <w:rPr>
                <w:rFonts w:ascii="Times New Roman" w:hAnsi="Times New Roman" w:cs="Times New Roman"/>
              </w:rPr>
            </w:pPr>
            <w:r w:rsidRPr="00F22A62">
              <w:rPr>
                <w:rFonts w:ascii="Times New Roman" w:hAnsi="Times New Roman" w:cs="Times New Roman"/>
              </w:rPr>
              <w:lastRenderedPageBreak/>
              <w:t>15</w:t>
            </w:r>
            <w:r w:rsidR="002D6727" w:rsidRPr="00F22A62">
              <w:rPr>
                <w:rFonts w:ascii="Times New Roman" w:hAnsi="Times New Roman" w:cs="Times New Roman"/>
              </w:rPr>
              <w:t>.</w:t>
            </w:r>
          </w:p>
        </w:tc>
        <w:tc>
          <w:tcPr>
            <w:tcW w:w="1414" w:type="dxa"/>
          </w:tcPr>
          <w:p w14:paraId="2F0341EF" w14:textId="0E882F9E" w:rsidR="002D6727" w:rsidRPr="00F22A62" w:rsidRDefault="002D6727" w:rsidP="002D6727">
            <w:pPr>
              <w:jc w:val="center"/>
              <w:rPr>
                <w:rFonts w:ascii="Times New Roman" w:hAnsi="Times New Roman" w:cs="Times New Roman"/>
              </w:rPr>
            </w:pPr>
            <w:r w:rsidRPr="00F22A62">
              <w:rPr>
                <w:rFonts w:ascii="Times New Roman" w:hAnsi="Times New Roman" w:cs="Times New Roman"/>
              </w:rPr>
              <w:t>02.10.2024 r.</w:t>
            </w:r>
          </w:p>
        </w:tc>
        <w:tc>
          <w:tcPr>
            <w:tcW w:w="3922" w:type="dxa"/>
          </w:tcPr>
          <w:p w14:paraId="22E289A2" w14:textId="77777777" w:rsidR="002D6727" w:rsidRPr="00F22A62" w:rsidRDefault="002D6727" w:rsidP="002D6727">
            <w:pPr>
              <w:rPr>
                <w:rFonts w:ascii="Times New Roman" w:hAnsi="Times New Roman" w:cs="Times New Roman"/>
              </w:rPr>
            </w:pPr>
            <w:r w:rsidRPr="00F22A62">
              <w:rPr>
                <w:rFonts w:ascii="Times New Roman" w:hAnsi="Times New Roman" w:cs="Times New Roman"/>
              </w:rPr>
              <w:t xml:space="preserve">Państwowe Gospodarstwo Wodne </w:t>
            </w:r>
          </w:p>
          <w:p w14:paraId="67C6D953" w14:textId="77777777" w:rsidR="002D6727" w:rsidRPr="00F22A62" w:rsidRDefault="002D6727" w:rsidP="002D6727">
            <w:pPr>
              <w:rPr>
                <w:rFonts w:ascii="Times New Roman" w:hAnsi="Times New Roman" w:cs="Times New Roman"/>
              </w:rPr>
            </w:pPr>
            <w:r w:rsidRPr="00F22A62">
              <w:rPr>
                <w:rFonts w:ascii="Times New Roman" w:hAnsi="Times New Roman" w:cs="Times New Roman"/>
              </w:rPr>
              <w:t>Wody Polskie</w:t>
            </w:r>
          </w:p>
          <w:p w14:paraId="2B053276" w14:textId="35CE847A" w:rsidR="002D6727" w:rsidRPr="00F22A62" w:rsidRDefault="002D6727" w:rsidP="002D6727">
            <w:pPr>
              <w:rPr>
                <w:rFonts w:ascii="Times New Roman" w:hAnsi="Times New Roman" w:cs="Times New Roman"/>
              </w:rPr>
            </w:pPr>
            <w:r w:rsidRPr="00F22A62">
              <w:rPr>
                <w:rFonts w:ascii="Times New Roman" w:hAnsi="Times New Roman" w:cs="Times New Roman"/>
              </w:rPr>
              <w:t>Regionalny Zarząd Gospodarki Wodnej w Bydgoszczy</w:t>
            </w:r>
          </w:p>
        </w:tc>
        <w:tc>
          <w:tcPr>
            <w:tcW w:w="1830" w:type="dxa"/>
          </w:tcPr>
          <w:p w14:paraId="016D9B08" w14:textId="693F51E3" w:rsidR="002D6727" w:rsidRPr="00F22A62" w:rsidRDefault="002D6727" w:rsidP="002D6727">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64E1444A" w14:textId="3D354E9A" w:rsidR="002D6727" w:rsidRPr="00F22A62" w:rsidRDefault="002D6727" w:rsidP="002D6727">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3105C88A" w14:textId="41153B51" w:rsidR="002D6727" w:rsidRPr="00F22A62" w:rsidRDefault="002D6727" w:rsidP="002D6727">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3DBFBBA2"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Odpowiadając na zawiadomienie z dnia 25 września 2024 r. znak: Rl.6722.13.2024 (data wpływu: 30.09.2024 r.; RPW/13289/2024) o podjęciu przez Radę Miejską Trzemeszna Uchwały Nr V/45/2024 z dnia 31 lipca 2024 r. w sprawie przystąpienia do sporządzenia miejscowego planu zagospodarowania przestrzennego części miasta Trzemeszna, obejmującego teren stanowiący działki nr geod. 211, 471 oraz część działki nr geod. 196/1 Trzemeszno-obręb 4,</w:t>
            </w:r>
          </w:p>
          <w:p w14:paraId="7F8E0BCA"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Dyrektor Regionalnego Zarządu Gospodarki Wodnej Wód Polskich w Bydgoszczy uprzejmie prosi o uwzględnienie w przedmiotowym miejscowym planie zagospodarowania przestrzennego:</w:t>
            </w:r>
          </w:p>
          <w:p w14:paraId="076751B4" w14:textId="5B845D6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1)</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 xml:space="preserve">rozwiązań gwarantujących ochronę zasobów wodnych, realizację celów ochrony wód i celów środowiskowych wskazanych w Rozdziale 1 </w:t>
            </w:r>
            <w:r w:rsidR="00EA1315">
              <w:rPr>
                <w:rFonts w:ascii="Times New Roman" w:hAnsi="Times New Roman" w:cs="Times New Roman"/>
                <w:sz w:val="16"/>
                <w:szCs w:val="16"/>
              </w:rPr>
              <w:t>„</w:t>
            </w:r>
            <w:r w:rsidRPr="00F22A62">
              <w:rPr>
                <w:rFonts w:ascii="Times New Roman" w:hAnsi="Times New Roman" w:cs="Times New Roman"/>
                <w:sz w:val="16"/>
                <w:szCs w:val="16"/>
              </w:rPr>
              <w:t>Cele ochrony wód i cele środowiskowe</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Działu III </w:t>
            </w:r>
            <w:r w:rsidR="00EA1315">
              <w:rPr>
                <w:rFonts w:ascii="Times New Roman" w:hAnsi="Times New Roman" w:cs="Times New Roman"/>
                <w:sz w:val="16"/>
                <w:szCs w:val="16"/>
              </w:rPr>
              <w:t>„</w:t>
            </w:r>
            <w:r w:rsidRPr="00F22A62">
              <w:rPr>
                <w:rFonts w:ascii="Times New Roman" w:hAnsi="Times New Roman" w:cs="Times New Roman"/>
                <w:sz w:val="16"/>
                <w:szCs w:val="16"/>
              </w:rPr>
              <w:t>Ochrona wód</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ustawy z dnia 20 lipca 2017 r. Prawo wodne (Dz. U. z 2024 r. poz. 1087, ze zm.) według zasad określonych w tejże ustawie oraz wytycznych wynikających m.in. z aktualnego Planu gospodarowania wodami na obszarze dorzecza Odry </w:t>
            </w:r>
            <w:r w:rsidRPr="00F22A62">
              <w:rPr>
                <w:rFonts w:ascii="Times New Roman" w:hAnsi="Times New Roman" w:cs="Times New Roman"/>
                <w:sz w:val="16"/>
                <w:szCs w:val="16"/>
              </w:rPr>
              <w:lastRenderedPageBreak/>
              <w:t>przyjętego rozporządzeniem Rady Ministrów z dnia 16 listopada 2022 r. (Dz. U. z 2023 r. poz. 335);</w:t>
            </w:r>
          </w:p>
          <w:p w14:paraId="21B609AF" w14:textId="2F744DE0"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2)</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 xml:space="preserve">rozwiązań i działań służących ochronie przed powodzią oraz przeciwdziałaniu skutkom suszy, wynikających z przepisów Działu IV </w:t>
            </w:r>
            <w:r w:rsidR="00EA1315">
              <w:rPr>
                <w:rFonts w:ascii="Times New Roman" w:hAnsi="Times New Roman" w:cs="Times New Roman"/>
                <w:sz w:val="16"/>
                <w:szCs w:val="16"/>
              </w:rPr>
              <w:t>„</w:t>
            </w:r>
            <w:r w:rsidRPr="00F22A62">
              <w:rPr>
                <w:rFonts w:ascii="Times New Roman" w:hAnsi="Times New Roman" w:cs="Times New Roman"/>
                <w:sz w:val="16"/>
                <w:szCs w:val="16"/>
              </w:rPr>
              <w:t>Zarządzanie ryzykiem powodziowym i przeciwdziałanie skutkom suszy</w:t>
            </w:r>
            <w:r w:rsidR="00EA1315">
              <w:rPr>
                <w:rFonts w:ascii="Times New Roman" w:hAnsi="Times New Roman" w:cs="Times New Roman"/>
                <w:sz w:val="16"/>
                <w:szCs w:val="16"/>
              </w:rPr>
              <w:t>”</w:t>
            </w:r>
            <w:r w:rsidRPr="00F22A62">
              <w:rPr>
                <w:rFonts w:ascii="Times New Roman" w:hAnsi="Times New Roman" w:cs="Times New Roman"/>
                <w:sz w:val="16"/>
                <w:szCs w:val="16"/>
              </w:rPr>
              <w:t xml:space="preserve"> ustawy Prawo wodne oraz z:</w:t>
            </w:r>
          </w:p>
          <w:p w14:paraId="5F9E4741" w14:textId="51833BF9"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a)</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Planu zarządzania ryzkiem powodziowym dla obszaru dorzecza Odry przyjętego rozporządzeniem Ministra Infrastruktury z dnia 26 października 2022 r. (Dz. U. z 2022 r. poz. 2714), w tym przewidzianego w nim utrzymania oraz zwiększania istniejącej zdolności retencyjnej zlewni,</w:t>
            </w:r>
          </w:p>
          <w:p w14:paraId="562069CB" w14:textId="58F18A14"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b)</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Planu przeciwdziałania skutkom suszy przyjętego rozporządzeniem Ministra Infrastruktury z dnia 15 lipca 2021 r. (Dz. U. z 2021 r. poz. 1615).</w:t>
            </w:r>
          </w:p>
          <w:p w14:paraId="191A977F" w14:textId="77777777" w:rsidR="002D6727"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Ustawa Prawo wodne stanowi w art. 326 ust. 1, iż ustalenia wymienionych dokumentów planistycznych uwzględnia się między innymi w miejscowym planie zagospodarowania przestrzennego. Przepisem art. 166 ust. 2 pkt 5 wymaga ona uzgodnienia projektu tego planu z Wodami Polskimi w zakresie dotyczącym zabudowy i zagospodarowania terenu położonego na obszarach szczególnego zagrożenia powodzią. W celu zapewnienia ochrony ludności i mienia przed powodzią, zgodnie z ust. 1 pkt 1 powołanego artykułu, określając ustalenia miejscowego planu zagospodarowania przestrzennego uwzględnia się obszary szczególnego zagrożenia powodzią.</w:t>
            </w:r>
          </w:p>
          <w:p w14:paraId="5EFC800A"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Zgodnie z art. 16 pkt 34 ustawy Prawo wodne obszary szczególnego zagrożenia powodzią stanowią:</w:t>
            </w:r>
          </w:p>
          <w:p w14:paraId="17C8E457" w14:textId="69F19C92"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a)</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obszary, na których prawdopodobieństwo wystąpienia powodzi jest średnie i wynosi 1% (raz na 100 lat),</w:t>
            </w:r>
          </w:p>
          <w:p w14:paraId="10EC95E1" w14:textId="15BCC412"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lastRenderedPageBreak/>
              <w:t>b)</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obszary, na których prawdopodobieństwo wystąpienia powodzi jest wysokie i wynosi 10% (raz na 10 lat),</w:t>
            </w:r>
          </w:p>
          <w:p w14:paraId="5F3E9C06" w14:textId="64AD465D"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c)</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obszar między linią brzegu a wałem przeciwpowodziowym lub naturalnym wysokim brzegiem, w który wbudowano wał przeciwpowodziowy, a także wyspy i przymuliska powstałe w sposób naturalny na gruntach pokrytych wodami powierzchniowymi, stanowiące działki ewidencyjne,</w:t>
            </w:r>
          </w:p>
          <w:p w14:paraId="7FF4705C" w14:textId="20E8815E"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d)</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pas techniczny, o którym mowa w ustawie z dnia 21 marca 1991 r. o obszarach morskich Rzeczypospolitej Polskiej i administracji morskiej.</w:t>
            </w:r>
          </w:p>
          <w:p w14:paraId="5F8785FC"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Na mocy art. 169 ust. 2 pkt 2 ustawy Prawo wodne, obszary szczególnego zagrożenia powodzią są przedstawione na mapach zagrożenia powodziowego. Przepis art. 163 ust. 5 tej ustawy stanowi, Iż ochronę przed powodzią prowadzi się między innymi z uwzględnieniem tych map.</w:t>
            </w:r>
          </w:p>
          <w:p w14:paraId="6D2C0B75"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 xml:space="preserve">W tym względzie informuję, że z map zagrożenia powodziowego, dostępnych powszechnie na internetowych stronach Hydroportalu KZGW ISOK wynika, iż teren objęty wspomnianą wyżej uchwałą nr V/45/2024 z dnia 31 lipca 2024 r. Rady Miejskiej Trzemeszna, położony jest poza obszarami szczególnego zagrożenia powodzią. W tym stanie Dyrektor Regionalnego Zarządu Gospodarki Wodnej w Bydgoszczy Państwowego Gospodarstwa Wodnego Wody Polskie nie będzie mieć podstaw do uzgodnienia projektu miejscowego planu zagospodarowania przestrzennego części miasta Trzemeszna, obejmującego teren stanowiący działki nr geod. 211, 471 oraz część działki nr geod. 196/1 Trzemeszno-obręb 4, w zakresie dotyczącym zabudowy i zagospodarowania terenu położonego na obszarach szczególnego zagrożenia powodzią, w myśl art. 166 ust. 2 pkt 5 ustawy Prawo wodne. Odnoszą się do </w:t>
            </w:r>
            <w:r w:rsidRPr="00F22A62">
              <w:rPr>
                <w:rFonts w:ascii="Times New Roman" w:hAnsi="Times New Roman" w:cs="Times New Roman"/>
                <w:sz w:val="16"/>
                <w:szCs w:val="16"/>
              </w:rPr>
              <w:lastRenderedPageBreak/>
              <w:t>tego również przepisy zawarte w art. 17 pkt 6 lit. b, tiret drugie i jedenaste ustawy z dnia 27 marca 2003 r. o planowaniu i zagospodarowaniu przestrzennym (Dz. U. z 2024 r. poz. 1130).</w:t>
            </w:r>
          </w:p>
          <w:p w14:paraId="4DC06B75" w14:textId="77777777"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Zastrzegam przy tym, że na mocy art. 171 ust. 8 ustawy Prawo wodne mapy zagrożenia powodziowego podlegają przeglądowi co 6 lat oraz w razie potrzeby aktualizacji. Jej skutkiem zarówno lokalnie mogą zmienić się zasięgi obszarów szczególnego zagrożenia powodzią, jak i zostać one wyznaczone na gruntach wcześniej nie objętych mapami.</w:t>
            </w:r>
          </w:p>
          <w:p w14:paraId="45EB2C86" w14:textId="2A876DD3" w:rsidR="00C91B7C" w:rsidRPr="00F22A62" w:rsidRDefault="00C91B7C" w:rsidP="00C91B7C">
            <w:pPr>
              <w:rPr>
                <w:rFonts w:ascii="Times New Roman" w:hAnsi="Times New Roman" w:cs="Times New Roman"/>
                <w:sz w:val="16"/>
                <w:szCs w:val="16"/>
              </w:rPr>
            </w:pPr>
            <w:r w:rsidRPr="00F22A62">
              <w:rPr>
                <w:rFonts w:ascii="Times New Roman" w:hAnsi="Times New Roman" w:cs="Times New Roman"/>
                <w:sz w:val="16"/>
                <w:szCs w:val="16"/>
              </w:rPr>
              <w:t>Niezależnie od powyższego wskazuje się, że przyszły projekt miejscowego planu zagospodarowania przestrzennego, w myśl art. 17 pkt 6 lit. a tiret czternaste wspomnianej ustawy o planowaniu i zagospodarowaniu przestrzennym, wymagać będzie opinii dyrektora zarządu zlewni Państwowego Gospodarstwa Wodnego Wody Polskie, w zakresie wpływu ustaleń planu na funkcjonowanie melioracji wodnych. O</w:t>
            </w:r>
            <w:r w:rsidR="00220BC8" w:rsidRPr="00F22A62">
              <w:rPr>
                <w:rFonts w:ascii="Times New Roman" w:hAnsi="Times New Roman" w:cs="Times New Roman"/>
                <w:sz w:val="16"/>
                <w:szCs w:val="16"/>
              </w:rPr>
              <w:t> </w:t>
            </w:r>
            <w:r w:rsidRPr="00F22A62">
              <w:rPr>
                <w:rFonts w:ascii="Times New Roman" w:hAnsi="Times New Roman" w:cs="Times New Roman"/>
                <w:sz w:val="16"/>
                <w:szCs w:val="16"/>
              </w:rPr>
              <w:t>opinię w tej sprawie należy zwrócić się z wnioskiem bezpośrednio do Dyrektora Zarządu Zlewni w Inowrocławiu, kierowanym na adres: ul. Królowej Jadwigi 20, 88-110 Inowrocław, e-PUAP: pgwwp-by/zzinowrocl.</w:t>
            </w:r>
          </w:p>
        </w:tc>
      </w:tr>
      <w:tr w:rsidR="00F22A62" w:rsidRPr="00F22A62" w14:paraId="254E1A52" w14:textId="77777777" w:rsidTr="00D4271F">
        <w:tc>
          <w:tcPr>
            <w:tcW w:w="560" w:type="dxa"/>
          </w:tcPr>
          <w:p w14:paraId="46F3F984" w14:textId="0D8183F6" w:rsidR="00F62A6A" w:rsidRPr="00F22A62" w:rsidRDefault="000D5B0C" w:rsidP="00F62A6A">
            <w:pPr>
              <w:jc w:val="center"/>
              <w:rPr>
                <w:rFonts w:ascii="Times New Roman" w:hAnsi="Times New Roman" w:cs="Times New Roman"/>
              </w:rPr>
            </w:pPr>
            <w:r w:rsidRPr="00F22A62">
              <w:rPr>
                <w:rFonts w:ascii="Times New Roman" w:hAnsi="Times New Roman" w:cs="Times New Roman"/>
              </w:rPr>
              <w:lastRenderedPageBreak/>
              <w:t>16</w:t>
            </w:r>
            <w:r w:rsidR="00F62A6A" w:rsidRPr="00F22A62">
              <w:rPr>
                <w:rFonts w:ascii="Times New Roman" w:hAnsi="Times New Roman" w:cs="Times New Roman"/>
              </w:rPr>
              <w:t>.</w:t>
            </w:r>
          </w:p>
        </w:tc>
        <w:tc>
          <w:tcPr>
            <w:tcW w:w="1414" w:type="dxa"/>
          </w:tcPr>
          <w:p w14:paraId="18B805B6" w14:textId="7C7AFFE8" w:rsidR="00F62A6A" w:rsidRPr="00F22A62" w:rsidRDefault="00F62A6A" w:rsidP="00F62A6A">
            <w:pPr>
              <w:jc w:val="center"/>
              <w:rPr>
                <w:rFonts w:ascii="Times New Roman" w:hAnsi="Times New Roman" w:cs="Times New Roman"/>
              </w:rPr>
            </w:pPr>
            <w:r w:rsidRPr="00F22A62">
              <w:rPr>
                <w:rFonts w:ascii="Times New Roman" w:hAnsi="Times New Roman" w:cs="Times New Roman"/>
              </w:rPr>
              <w:t>30.09.2024 r.</w:t>
            </w:r>
          </w:p>
        </w:tc>
        <w:tc>
          <w:tcPr>
            <w:tcW w:w="3922" w:type="dxa"/>
          </w:tcPr>
          <w:p w14:paraId="20C1638D" w14:textId="77777777" w:rsidR="00F62A6A" w:rsidRPr="00F22A62" w:rsidRDefault="00F62A6A" w:rsidP="00F62A6A">
            <w:pPr>
              <w:rPr>
                <w:rFonts w:ascii="Times New Roman" w:hAnsi="Times New Roman" w:cs="Times New Roman"/>
              </w:rPr>
            </w:pPr>
            <w:r w:rsidRPr="00F22A62">
              <w:rPr>
                <w:rFonts w:ascii="Times New Roman" w:hAnsi="Times New Roman" w:cs="Times New Roman"/>
              </w:rPr>
              <w:t>Polska Spółka Gazownictwa Sp. z o.o.</w:t>
            </w:r>
          </w:p>
          <w:p w14:paraId="66BFD8E7" w14:textId="2FD764D9" w:rsidR="00F62A6A" w:rsidRPr="00F22A62" w:rsidRDefault="00F62A6A" w:rsidP="00F62A6A">
            <w:pPr>
              <w:rPr>
                <w:rFonts w:ascii="Times New Roman" w:hAnsi="Times New Roman" w:cs="Times New Roman"/>
              </w:rPr>
            </w:pPr>
            <w:r w:rsidRPr="00F22A62">
              <w:rPr>
                <w:rFonts w:ascii="Times New Roman" w:hAnsi="Times New Roman" w:cs="Times New Roman"/>
              </w:rPr>
              <w:t>Oddział Zakład Gazowniczy w Poznaniu</w:t>
            </w:r>
          </w:p>
        </w:tc>
        <w:tc>
          <w:tcPr>
            <w:tcW w:w="1830" w:type="dxa"/>
          </w:tcPr>
          <w:p w14:paraId="68F10230" w14:textId="0CC26E00" w:rsidR="00F62A6A" w:rsidRPr="00F22A62" w:rsidRDefault="00F62A6A" w:rsidP="00F62A6A">
            <w:pPr>
              <w:jc w:val="center"/>
              <w:rPr>
                <w:rFonts w:ascii="Times New Roman" w:hAnsi="Times New Roman" w:cs="Times New Roman"/>
              </w:rPr>
            </w:pPr>
            <w:r w:rsidRPr="00F22A62">
              <w:rPr>
                <w:rFonts w:ascii="Times New Roman" w:hAnsi="Times New Roman" w:cs="Times New Roman"/>
              </w:rPr>
              <w:t>Obszar planu</w:t>
            </w:r>
          </w:p>
        </w:tc>
        <w:tc>
          <w:tcPr>
            <w:tcW w:w="1834" w:type="dxa"/>
          </w:tcPr>
          <w:p w14:paraId="00EDD757" w14:textId="1A02ABF3" w:rsidR="00F62A6A" w:rsidRPr="00F22A62" w:rsidRDefault="00F62A6A" w:rsidP="00F62A6A">
            <w:pPr>
              <w:jc w:val="center"/>
              <w:rPr>
                <w:rFonts w:ascii="Times New Roman" w:hAnsi="Times New Roman" w:cs="Times New Roman"/>
                <w:b/>
                <w:bCs/>
              </w:rPr>
            </w:pPr>
            <w:r w:rsidRPr="00F22A62">
              <w:rPr>
                <w:rFonts w:ascii="Times New Roman" w:hAnsi="Times New Roman" w:cs="Times New Roman"/>
                <w:b/>
                <w:bCs/>
              </w:rPr>
              <w:t>X</w:t>
            </w:r>
          </w:p>
        </w:tc>
        <w:tc>
          <w:tcPr>
            <w:tcW w:w="1793" w:type="dxa"/>
          </w:tcPr>
          <w:p w14:paraId="3F6AC74C" w14:textId="738B5AB9" w:rsidR="00F62A6A" w:rsidRPr="00F22A62" w:rsidRDefault="00F62A6A" w:rsidP="00F62A6A">
            <w:pPr>
              <w:jc w:val="center"/>
              <w:rPr>
                <w:rFonts w:ascii="Times New Roman" w:hAnsi="Times New Roman" w:cs="Times New Roman"/>
                <w:b/>
                <w:bCs/>
              </w:rPr>
            </w:pPr>
            <w:r w:rsidRPr="00F22A62">
              <w:rPr>
                <w:rFonts w:ascii="Times New Roman" w:hAnsi="Times New Roman" w:cs="Times New Roman"/>
                <w:b/>
                <w:bCs/>
              </w:rPr>
              <w:t>–</w:t>
            </w:r>
          </w:p>
        </w:tc>
        <w:tc>
          <w:tcPr>
            <w:tcW w:w="2817" w:type="dxa"/>
          </w:tcPr>
          <w:p w14:paraId="0443463D"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 xml:space="preserve">W odpowiedzi na pismo o znaku jw. dot. zawiadomienia o podjęciu przez Radę Miejską Trzemeszna uchwały nr V/45/2024 z dnia 31 lipca 2024 r. w sprawie przystąpienia do sporządzenia miejscowego planu zagospodarowania przestrzennego części miasta Trzemeszna, obejmującego działki nr geod.211, 471 oraz część działki o nr geod. 196/1 (Trzemeszno - obręb 4), uprzejmie informujemy, iż na przedmiotowym terenie Polska Spółka Gazownictwa nie posiada infrastruktury </w:t>
            </w:r>
            <w:r w:rsidRPr="00F22A62">
              <w:rPr>
                <w:rFonts w:ascii="Times New Roman" w:hAnsi="Times New Roman" w:cs="Times New Roman"/>
                <w:sz w:val="16"/>
                <w:szCs w:val="16"/>
              </w:rPr>
              <w:lastRenderedPageBreak/>
              <w:t>gazowej. Ponadto wnioskujemy o dodanie nw. zapisów do planu:</w:t>
            </w:r>
          </w:p>
          <w:p w14:paraId="23EA53CD"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1.</w:t>
            </w:r>
            <w:r w:rsidRPr="00F22A62">
              <w:rPr>
                <w:rFonts w:ascii="Times New Roman" w:hAnsi="Times New Roman" w:cs="Times New Roman"/>
                <w:sz w:val="16"/>
                <w:szCs w:val="16"/>
              </w:rPr>
              <w:tab/>
              <w:t>Zaopatrzenie w gaz przewiduje się z sieci gazowej.</w:t>
            </w:r>
          </w:p>
          <w:p w14:paraId="6F9D9771"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2.</w:t>
            </w:r>
            <w:r w:rsidRPr="00F22A62">
              <w:rPr>
                <w:rFonts w:ascii="Times New Roman" w:hAnsi="Times New Roman" w:cs="Times New Roman"/>
                <w:sz w:val="16"/>
                <w:szCs w:val="16"/>
              </w:rPr>
              <w:tab/>
              <w:t>Dopuszcza się przebudowę, rozbudowę, remont i likwidację istniejących oraz budowę nowych sieci gazowych.</w:t>
            </w:r>
          </w:p>
          <w:p w14:paraId="0BC7BE31"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3.</w:t>
            </w:r>
            <w:r w:rsidRPr="00F22A62">
              <w:rPr>
                <w:rFonts w:ascii="Times New Roman" w:hAnsi="Times New Roman" w:cs="Times New Roman"/>
                <w:sz w:val="16"/>
                <w:szCs w:val="16"/>
              </w:rPr>
              <w:tab/>
              <w:t>Ustala się minimalne średnice sieci gazowej: 25 [mm].</w:t>
            </w:r>
          </w:p>
          <w:p w14:paraId="08D82643"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4.</w:t>
            </w:r>
            <w:r w:rsidRPr="00F22A62">
              <w:rPr>
                <w:rFonts w:ascii="Times New Roman" w:hAnsi="Times New Roman" w:cs="Times New Roman"/>
                <w:sz w:val="16"/>
                <w:szCs w:val="16"/>
              </w:rPr>
              <w:tab/>
              <w:t>Zachowuje się ograniczenia wynikające z przebiegu sieci gazowej, zgodnie z przepisami odrębnymi.</w:t>
            </w:r>
          </w:p>
          <w:p w14:paraId="0E82B909"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5.</w:t>
            </w:r>
            <w:r w:rsidRPr="00F22A62">
              <w:rPr>
                <w:rFonts w:ascii="Times New Roman" w:hAnsi="Times New Roman" w:cs="Times New Roman"/>
                <w:sz w:val="16"/>
                <w:szCs w:val="16"/>
              </w:rPr>
              <w:tab/>
              <w:t>Zgodne z przepisami wynikającymi z Rozporządzenia Ministra Gospodarki z dnia 26 kwietnia 2013 r. w sprawie warunków technicznych, jakim powinny odpowiadać sieci gazowe i ich usytuowanie (Dz.U. 2013 poz. 640) oraz norma PN-91/M-34501 ustala się strefy kontrolowane dla istniejących lub nowych sieci gazowych. W strefach kontrolowanych nie należy wznosić budynków, urządzać stałych składów i magazynów, sadzić drzew i krzewów oraz podejmować działalności mogącej zagrozić trwałości gazociągu podczas jego eksploatacji. Ponadto przy scalaniu lub podziale nieruchomości gruntowych lub działek objętych planem należy przewidzieć dostępność do infrastruktury technicznej.</w:t>
            </w:r>
          </w:p>
          <w:p w14:paraId="5258602A"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6. W strefie kontrolowanej istniejących gazociągów dopuszcza się budowę nowych sieci</w:t>
            </w:r>
          </w:p>
          <w:p w14:paraId="236E0C4B"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gazowych.</w:t>
            </w:r>
          </w:p>
          <w:p w14:paraId="4FDA5557"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 xml:space="preserve">Jednocześnie informujemy, że zaopatrzenie w gaz ziemny może być realizowane poprzez budowę dystrybucyjnej sieci gazowej pod warunkiem spełnienia warunków technicznych i ekonomicznych przyłączenia, na zasadach określonych przez operatora systemu dystrybucyjnego, zgodnie z przepisami wynikającymi z Ustawy Prawo </w:t>
            </w:r>
            <w:r w:rsidRPr="00F22A62">
              <w:rPr>
                <w:rFonts w:ascii="Times New Roman" w:hAnsi="Times New Roman" w:cs="Times New Roman"/>
                <w:sz w:val="16"/>
                <w:szCs w:val="16"/>
              </w:rPr>
              <w:lastRenderedPageBreak/>
              <w:t>Budowlane z dnia 7 lipca 1994 r. (Dz.U. 1994 nr 89 poz. 414 wraz</w:t>
            </w:r>
          </w:p>
          <w:p w14:paraId="0608B803" w14:textId="77777777"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z późniejszymi zmianami) oraz Ustawy Prawo Energetyczne z dnia 10 kwietnia 1997r. (Dz.U. 1997 nr 54 poz. 348 wraz z późniejszymi zmianami).</w:t>
            </w:r>
          </w:p>
          <w:p w14:paraId="7E6C8C44" w14:textId="1787F08F" w:rsidR="00F62A6A" w:rsidRPr="00F22A62" w:rsidRDefault="00F62A6A" w:rsidP="00F62A6A">
            <w:pPr>
              <w:rPr>
                <w:rFonts w:ascii="Times New Roman" w:hAnsi="Times New Roman" w:cs="Times New Roman"/>
                <w:sz w:val="16"/>
                <w:szCs w:val="16"/>
              </w:rPr>
            </w:pPr>
            <w:r w:rsidRPr="00F22A62">
              <w:rPr>
                <w:rFonts w:ascii="Times New Roman" w:hAnsi="Times New Roman" w:cs="Times New Roman"/>
                <w:sz w:val="16"/>
                <w:szCs w:val="16"/>
              </w:rPr>
              <w:t>Proces przyłączeniowy, uwzględniający rozbudowę sieci celem przyłączenia poszczególnych obiektów, należy realizować zgodnie z warunkami przyłączenia do sieci gazowej wydanymi przez operatora sieci i dalej umów o przyłączenie do sieci gazowej. Ustalenia szczegółowych uwarunkowań technicznych związanych z istniejącą siecią gazową, w tym skrzyżowaniami, zbliżeniami oraz kolizjami dla obszaru niniejszego planu zagospodarowania należy każdorazowo uzgodnić w Dziale Zarządzania Majątkiem Sieciowym PSG Sp. z o.o. Oddział Zakład Gazowniczy w Poznaniu, ul. Za Groblą 8, 61-860 Poznań.</w:t>
            </w:r>
          </w:p>
        </w:tc>
      </w:tr>
    </w:tbl>
    <w:p w14:paraId="4353B9E3" w14:textId="77777777" w:rsidR="00D32F06" w:rsidRPr="00F22A62" w:rsidRDefault="00D32F06" w:rsidP="005C5E5C">
      <w:pPr>
        <w:spacing w:before="120" w:after="60"/>
        <w:rPr>
          <w:rFonts w:ascii="Times New Roman" w:eastAsia="Arial" w:hAnsi="Times New Roman" w:cs="Times New Roman"/>
          <w:sz w:val="24"/>
          <w:szCs w:val="24"/>
        </w:rPr>
      </w:pPr>
      <w:r w:rsidRPr="00F22A62">
        <w:rPr>
          <w:rFonts w:ascii="Times New Roman" w:eastAsia="Arial" w:hAnsi="Times New Roman" w:cs="Times New Roman"/>
          <w:sz w:val="24"/>
          <w:szCs w:val="24"/>
        </w:rPr>
        <w:lastRenderedPageBreak/>
        <w:t>Załączniki:</w:t>
      </w:r>
    </w:p>
    <w:p w14:paraId="7E0F0E21" w14:textId="65B2E1E2" w:rsidR="00D32F06" w:rsidRPr="00F22A62" w:rsidRDefault="008D0EDC" w:rsidP="00D32F06">
      <w:pPr>
        <w:numPr>
          <w:ilvl w:val="0"/>
          <w:numId w:val="1"/>
        </w:numPr>
        <w:pBdr>
          <w:top w:val="nil"/>
          <w:left w:val="nil"/>
          <w:bottom w:val="nil"/>
          <w:right w:val="nil"/>
          <w:between w:val="nil"/>
        </w:pBdr>
        <w:spacing w:after="200" w:line="276" w:lineRule="auto"/>
        <w:ind w:left="426"/>
        <w:rPr>
          <w:rFonts w:ascii="Times New Roman" w:hAnsi="Times New Roman" w:cs="Times New Roman"/>
          <w:sz w:val="24"/>
          <w:szCs w:val="24"/>
        </w:rPr>
      </w:pPr>
      <w:r w:rsidRPr="00F22A62">
        <w:rPr>
          <w:rFonts w:ascii="Times New Roman" w:eastAsia="Arial" w:hAnsi="Times New Roman" w:cs="Times New Roman"/>
          <w:sz w:val="24"/>
          <w:szCs w:val="24"/>
        </w:rPr>
        <w:t>wnioski wymienione</w:t>
      </w:r>
      <w:r w:rsidR="00D32F06" w:rsidRPr="00F22A62">
        <w:rPr>
          <w:rFonts w:ascii="Times New Roman" w:eastAsia="Arial" w:hAnsi="Times New Roman" w:cs="Times New Roman"/>
          <w:sz w:val="24"/>
          <w:szCs w:val="24"/>
        </w:rPr>
        <w:t xml:space="preserve"> w wykazie</w:t>
      </w:r>
    </w:p>
    <w:p w14:paraId="27063C80" w14:textId="77777777" w:rsidR="005805CB" w:rsidRPr="00F22A62" w:rsidRDefault="005805CB" w:rsidP="00670041">
      <w:pPr>
        <w:spacing w:after="0"/>
        <w:ind w:left="9204"/>
        <w:rPr>
          <w:rFonts w:ascii="Times New Roman" w:hAnsi="Times New Roman" w:cs="Times New Roman"/>
          <w:sz w:val="20"/>
        </w:rPr>
      </w:pPr>
    </w:p>
    <w:p w14:paraId="3B1C8611" w14:textId="77777777" w:rsidR="005C5E5C" w:rsidRPr="00F22A62" w:rsidRDefault="005C5E5C" w:rsidP="00670041">
      <w:pPr>
        <w:spacing w:after="0"/>
        <w:ind w:left="9204"/>
        <w:rPr>
          <w:rFonts w:ascii="Times New Roman" w:hAnsi="Times New Roman" w:cs="Times New Roman"/>
          <w:sz w:val="20"/>
        </w:rPr>
      </w:pPr>
    </w:p>
    <w:p w14:paraId="73F81F95" w14:textId="679DAD17" w:rsidR="00670041" w:rsidRPr="00F22A62" w:rsidRDefault="00670041" w:rsidP="00670041">
      <w:pPr>
        <w:spacing w:after="0"/>
        <w:ind w:left="9204"/>
        <w:rPr>
          <w:rFonts w:ascii="Times New Roman" w:hAnsi="Times New Roman" w:cs="Times New Roman"/>
          <w:sz w:val="20"/>
        </w:rPr>
      </w:pPr>
      <w:r w:rsidRPr="00F22A62">
        <w:rPr>
          <w:rFonts w:ascii="Times New Roman" w:hAnsi="Times New Roman" w:cs="Times New Roman"/>
          <w:sz w:val="20"/>
        </w:rPr>
        <w:t>……………….…………………………………………......</w:t>
      </w:r>
    </w:p>
    <w:p w14:paraId="20749030" w14:textId="13456048" w:rsidR="00745177" w:rsidRPr="00F22A62" w:rsidRDefault="00670041" w:rsidP="00221381">
      <w:pPr>
        <w:pStyle w:val="Tekstpodstawowy"/>
        <w:ind w:left="8496" w:firstLine="1427"/>
      </w:pPr>
      <w:r w:rsidRPr="00F22A62">
        <w:t xml:space="preserve">       (</w:t>
      </w:r>
      <w:r w:rsidRPr="00F22A62">
        <w:rPr>
          <w:i/>
          <w:iCs/>
        </w:rPr>
        <w:t>podpis Burmistrza</w:t>
      </w:r>
      <w:r w:rsidR="000971BE" w:rsidRPr="00F22A62">
        <w:rPr>
          <w:i/>
          <w:iCs/>
        </w:rPr>
        <w:t xml:space="preserve"> Trzemeszna</w:t>
      </w:r>
      <w:r w:rsidRPr="00F22A62">
        <w:t>)</w:t>
      </w:r>
    </w:p>
    <w:sectPr w:rsidR="00745177" w:rsidRPr="00F22A62" w:rsidSect="007B42DA">
      <w:head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47B71" w14:textId="77777777" w:rsidR="00E3288B" w:rsidRDefault="00E3288B" w:rsidP="00777831">
      <w:pPr>
        <w:spacing w:after="0" w:line="240" w:lineRule="auto"/>
      </w:pPr>
      <w:r>
        <w:separator/>
      </w:r>
    </w:p>
  </w:endnote>
  <w:endnote w:type="continuationSeparator" w:id="0">
    <w:p w14:paraId="250D0D07" w14:textId="77777777" w:rsidR="00E3288B" w:rsidRDefault="00E3288B" w:rsidP="00777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1678D" w14:textId="77777777" w:rsidR="00E3288B" w:rsidRDefault="00E3288B" w:rsidP="00777831">
      <w:pPr>
        <w:spacing w:after="0" w:line="240" w:lineRule="auto"/>
      </w:pPr>
      <w:r>
        <w:separator/>
      </w:r>
    </w:p>
  </w:footnote>
  <w:footnote w:type="continuationSeparator" w:id="0">
    <w:p w14:paraId="2035D789" w14:textId="77777777" w:rsidR="00E3288B" w:rsidRDefault="00E3288B" w:rsidP="007778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F523E" w14:textId="7BAF30A6" w:rsidR="001D3A27" w:rsidRPr="00410087" w:rsidRDefault="001D3A27" w:rsidP="001D3A27">
    <w:pPr>
      <w:pStyle w:val="Nagwek"/>
      <w:jc w:val="center"/>
      <w:rPr>
        <w:rFonts w:ascii="Times New Roman" w:hAnsi="Times New Roman" w:cs="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7549B"/>
    <w:multiLevelType w:val="multilevel"/>
    <w:tmpl w:val="EB5A6398"/>
    <w:lvl w:ilvl="0">
      <w:start w:val="1"/>
      <w:numFmt w:val="bullet"/>
      <w:lvlText w:val="−"/>
      <w:lvlJc w:val="left"/>
      <w:pPr>
        <w:ind w:left="153" w:hanging="360"/>
      </w:pPr>
      <w:rPr>
        <w:rFonts w:ascii="Noto Sans Symbols" w:eastAsia="Noto Sans Symbols" w:hAnsi="Noto Sans Symbols" w:cs="Noto Sans Symbols"/>
      </w:rPr>
    </w:lvl>
    <w:lvl w:ilvl="1">
      <w:start w:val="1"/>
      <w:numFmt w:val="bullet"/>
      <w:lvlText w:val="o"/>
      <w:lvlJc w:val="left"/>
      <w:pPr>
        <w:ind w:left="873" w:hanging="360"/>
      </w:pPr>
      <w:rPr>
        <w:rFonts w:ascii="Courier New" w:eastAsia="Courier New" w:hAnsi="Courier New" w:cs="Courier New"/>
      </w:rPr>
    </w:lvl>
    <w:lvl w:ilvl="2">
      <w:start w:val="1"/>
      <w:numFmt w:val="bullet"/>
      <w:lvlText w:val="▪"/>
      <w:lvlJc w:val="left"/>
      <w:pPr>
        <w:ind w:left="1593" w:hanging="360"/>
      </w:pPr>
      <w:rPr>
        <w:rFonts w:ascii="Noto Sans Symbols" w:eastAsia="Noto Sans Symbols" w:hAnsi="Noto Sans Symbols" w:cs="Noto Sans Symbols"/>
      </w:rPr>
    </w:lvl>
    <w:lvl w:ilvl="3">
      <w:start w:val="1"/>
      <w:numFmt w:val="bullet"/>
      <w:lvlText w:val="●"/>
      <w:lvlJc w:val="left"/>
      <w:pPr>
        <w:ind w:left="2313" w:hanging="360"/>
      </w:pPr>
      <w:rPr>
        <w:rFonts w:ascii="Noto Sans Symbols" w:eastAsia="Noto Sans Symbols" w:hAnsi="Noto Sans Symbols" w:cs="Noto Sans Symbols"/>
      </w:rPr>
    </w:lvl>
    <w:lvl w:ilvl="4">
      <w:start w:val="1"/>
      <w:numFmt w:val="bullet"/>
      <w:lvlText w:val="o"/>
      <w:lvlJc w:val="left"/>
      <w:pPr>
        <w:ind w:left="3033" w:hanging="360"/>
      </w:pPr>
      <w:rPr>
        <w:rFonts w:ascii="Courier New" w:eastAsia="Courier New" w:hAnsi="Courier New" w:cs="Courier New"/>
      </w:rPr>
    </w:lvl>
    <w:lvl w:ilvl="5">
      <w:start w:val="1"/>
      <w:numFmt w:val="bullet"/>
      <w:lvlText w:val="▪"/>
      <w:lvlJc w:val="left"/>
      <w:pPr>
        <w:ind w:left="3753" w:hanging="360"/>
      </w:pPr>
      <w:rPr>
        <w:rFonts w:ascii="Noto Sans Symbols" w:eastAsia="Noto Sans Symbols" w:hAnsi="Noto Sans Symbols" w:cs="Noto Sans Symbols"/>
      </w:rPr>
    </w:lvl>
    <w:lvl w:ilvl="6">
      <w:start w:val="1"/>
      <w:numFmt w:val="bullet"/>
      <w:lvlText w:val="●"/>
      <w:lvlJc w:val="left"/>
      <w:pPr>
        <w:ind w:left="4473" w:hanging="360"/>
      </w:pPr>
      <w:rPr>
        <w:rFonts w:ascii="Noto Sans Symbols" w:eastAsia="Noto Sans Symbols" w:hAnsi="Noto Sans Symbols" w:cs="Noto Sans Symbols"/>
      </w:rPr>
    </w:lvl>
    <w:lvl w:ilvl="7">
      <w:start w:val="1"/>
      <w:numFmt w:val="bullet"/>
      <w:lvlText w:val="o"/>
      <w:lvlJc w:val="left"/>
      <w:pPr>
        <w:ind w:left="5193" w:hanging="360"/>
      </w:pPr>
      <w:rPr>
        <w:rFonts w:ascii="Courier New" w:eastAsia="Courier New" w:hAnsi="Courier New" w:cs="Courier New"/>
      </w:rPr>
    </w:lvl>
    <w:lvl w:ilvl="8">
      <w:start w:val="1"/>
      <w:numFmt w:val="bullet"/>
      <w:lvlText w:val="▪"/>
      <w:lvlJc w:val="left"/>
      <w:pPr>
        <w:ind w:left="5913" w:hanging="360"/>
      </w:pPr>
      <w:rPr>
        <w:rFonts w:ascii="Noto Sans Symbols" w:eastAsia="Noto Sans Symbols" w:hAnsi="Noto Sans Symbols" w:cs="Noto Sans Symbols"/>
      </w:rPr>
    </w:lvl>
  </w:abstractNum>
  <w:num w:numId="1" w16cid:durableId="580724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177"/>
    <w:rsid w:val="00022D55"/>
    <w:rsid w:val="00057A09"/>
    <w:rsid w:val="0008077E"/>
    <w:rsid w:val="000913A2"/>
    <w:rsid w:val="000971BE"/>
    <w:rsid w:val="000A410C"/>
    <w:rsid w:val="000B42AE"/>
    <w:rsid w:val="000D5B0C"/>
    <w:rsid w:val="000E367B"/>
    <w:rsid w:val="000F4C6B"/>
    <w:rsid w:val="00145BB5"/>
    <w:rsid w:val="001B4EDA"/>
    <w:rsid w:val="001D3A27"/>
    <w:rsid w:val="001E3921"/>
    <w:rsid w:val="001F3AE5"/>
    <w:rsid w:val="00220BC8"/>
    <w:rsid w:val="00221381"/>
    <w:rsid w:val="002272E4"/>
    <w:rsid w:val="00231894"/>
    <w:rsid w:val="00243608"/>
    <w:rsid w:val="002644B2"/>
    <w:rsid w:val="002C34A7"/>
    <w:rsid w:val="002D19FE"/>
    <w:rsid w:val="002D6727"/>
    <w:rsid w:val="002E13D6"/>
    <w:rsid w:val="003318D6"/>
    <w:rsid w:val="0036192C"/>
    <w:rsid w:val="003F303B"/>
    <w:rsid w:val="0040101B"/>
    <w:rsid w:val="00410087"/>
    <w:rsid w:val="00430CEC"/>
    <w:rsid w:val="004338ED"/>
    <w:rsid w:val="00455EFA"/>
    <w:rsid w:val="004A5F6B"/>
    <w:rsid w:val="004F5695"/>
    <w:rsid w:val="0050118E"/>
    <w:rsid w:val="005238D9"/>
    <w:rsid w:val="0056280F"/>
    <w:rsid w:val="005805CB"/>
    <w:rsid w:val="005C5E5C"/>
    <w:rsid w:val="005D0F1C"/>
    <w:rsid w:val="005E2950"/>
    <w:rsid w:val="00605688"/>
    <w:rsid w:val="006176C6"/>
    <w:rsid w:val="00631EC7"/>
    <w:rsid w:val="006424CE"/>
    <w:rsid w:val="0064324A"/>
    <w:rsid w:val="00670041"/>
    <w:rsid w:val="006706C7"/>
    <w:rsid w:val="006B3977"/>
    <w:rsid w:val="006C5138"/>
    <w:rsid w:val="007243FD"/>
    <w:rsid w:val="00745177"/>
    <w:rsid w:val="00760473"/>
    <w:rsid w:val="0076749C"/>
    <w:rsid w:val="00777831"/>
    <w:rsid w:val="0078173C"/>
    <w:rsid w:val="007B42DA"/>
    <w:rsid w:val="007F33C3"/>
    <w:rsid w:val="00844B16"/>
    <w:rsid w:val="0084692E"/>
    <w:rsid w:val="008622E7"/>
    <w:rsid w:val="008678B1"/>
    <w:rsid w:val="00883376"/>
    <w:rsid w:val="008D0EDC"/>
    <w:rsid w:val="00900760"/>
    <w:rsid w:val="00956B90"/>
    <w:rsid w:val="00960F82"/>
    <w:rsid w:val="009B4173"/>
    <w:rsid w:val="009B6253"/>
    <w:rsid w:val="009C435B"/>
    <w:rsid w:val="009E116D"/>
    <w:rsid w:val="009E70DC"/>
    <w:rsid w:val="00A54FAC"/>
    <w:rsid w:val="00A6557D"/>
    <w:rsid w:val="00A72616"/>
    <w:rsid w:val="00AC0271"/>
    <w:rsid w:val="00AC49A5"/>
    <w:rsid w:val="00AE12AB"/>
    <w:rsid w:val="00AE51CC"/>
    <w:rsid w:val="00AF601B"/>
    <w:rsid w:val="00B229F7"/>
    <w:rsid w:val="00B458AB"/>
    <w:rsid w:val="00B53814"/>
    <w:rsid w:val="00B75089"/>
    <w:rsid w:val="00BB479F"/>
    <w:rsid w:val="00BF5624"/>
    <w:rsid w:val="00C91B7C"/>
    <w:rsid w:val="00C92E12"/>
    <w:rsid w:val="00C95B84"/>
    <w:rsid w:val="00C96B0A"/>
    <w:rsid w:val="00CB1677"/>
    <w:rsid w:val="00CC44FE"/>
    <w:rsid w:val="00CF2C75"/>
    <w:rsid w:val="00D1343D"/>
    <w:rsid w:val="00D317AA"/>
    <w:rsid w:val="00D32F06"/>
    <w:rsid w:val="00D4271F"/>
    <w:rsid w:val="00D50981"/>
    <w:rsid w:val="00DB5FB5"/>
    <w:rsid w:val="00DD664B"/>
    <w:rsid w:val="00DD7111"/>
    <w:rsid w:val="00DD7FEA"/>
    <w:rsid w:val="00E062A0"/>
    <w:rsid w:val="00E3288B"/>
    <w:rsid w:val="00E528BB"/>
    <w:rsid w:val="00EA1315"/>
    <w:rsid w:val="00EE722F"/>
    <w:rsid w:val="00EF53B6"/>
    <w:rsid w:val="00F10067"/>
    <w:rsid w:val="00F22A62"/>
    <w:rsid w:val="00F27B2B"/>
    <w:rsid w:val="00F525D3"/>
    <w:rsid w:val="00F62A6A"/>
    <w:rsid w:val="00F9212F"/>
    <w:rsid w:val="00F92BD0"/>
    <w:rsid w:val="00FA4F48"/>
    <w:rsid w:val="00FE2492"/>
    <w:rsid w:val="00FF21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7AD74"/>
  <w15:chartTrackingRefBased/>
  <w15:docId w15:val="{E06D60EB-2092-4D87-8A85-D831A5579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6C5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6C5138"/>
    <w:pPr>
      <w:ind w:left="720"/>
      <w:contextualSpacing/>
    </w:pPr>
  </w:style>
  <w:style w:type="paragraph" w:styleId="Tekstprzypisukocowego">
    <w:name w:val="endnote text"/>
    <w:basedOn w:val="Normalny"/>
    <w:link w:val="TekstprzypisukocowegoZnak"/>
    <w:uiPriority w:val="99"/>
    <w:semiHidden/>
    <w:unhideWhenUsed/>
    <w:rsid w:val="0077783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77831"/>
    <w:rPr>
      <w:sz w:val="20"/>
      <w:szCs w:val="20"/>
    </w:rPr>
  </w:style>
  <w:style w:type="character" w:styleId="Odwoanieprzypisukocowego">
    <w:name w:val="endnote reference"/>
    <w:basedOn w:val="Domylnaczcionkaakapitu"/>
    <w:uiPriority w:val="99"/>
    <w:semiHidden/>
    <w:unhideWhenUsed/>
    <w:rsid w:val="00777831"/>
    <w:rPr>
      <w:vertAlign w:val="superscript"/>
    </w:rPr>
  </w:style>
  <w:style w:type="paragraph" w:styleId="Tekstpodstawowy">
    <w:name w:val="Body Text"/>
    <w:basedOn w:val="Normalny"/>
    <w:link w:val="TekstpodstawowyZnak"/>
    <w:rsid w:val="00670041"/>
    <w:pPr>
      <w:suppressAutoHyphens/>
      <w:spacing w:after="0" w:line="240" w:lineRule="auto"/>
    </w:pPr>
    <w:rPr>
      <w:rFonts w:ascii="Times New Roman" w:eastAsia="Times New Roman" w:hAnsi="Times New Roman" w:cs="Times New Roman"/>
      <w:sz w:val="20"/>
      <w:szCs w:val="24"/>
      <w:lang w:eastAsia="ar-SA"/>
    </w:rPr>
  </w:style>
  <w:style w:type="character" w:customStyle="1" w:styleId="TekstpodstawowyZnak">
    <w:name w:val="Tekst podstawowy Znak"/>
    <w:basedOn w:val="Domylnaczcionkaakapitu"/>
    <w:link w:val="Tekstpodstawowy"/>
    <w:rsid w:val="00670041"/>
    <w:rPr>
      <w:rFonts w:ascii="Times New Roman" w:eastAsia="Times New Roman" w:hAnsi="Times New Roman" w:cs="Times New Roman"/>
      <w:sz w:val="20"/>
      <w:szCs w:val="24"/>
      <w:lang w:eastAsia="ar-SA"/>
    </w:rPr>
  </w:style>
  <w:style w:type="paragraph" w:styleId="Nagwek">
    <w:name w:val="header"/>
    <w:basedOn w:val="Normalny"/>
    <w:link w:val="NagwekZnak"/>
    <w:uiPriority w:val="99"/>
    <w:unhideWhenUsed/>
    <w:rsid w:val="0041008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10087"/>
  </w:style>
  <w:style w:type="paragraph" w:styleId="Stopka">
    <w:name w:val="footer"/>
    <w:basedOn w:val="Normalny"/>
    <w:link w:val="StopkaZnak"/>
    <w:uiPriority w:val="99"/>
    <w:unhideWhenUsed/>
    <w:rsid w:val="0041008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100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7032</Words>
  <Characters>42198</Characters>
  <Application>Microsoft Office Word</Application>
  <DocSecurity>0</DocSecurity>
  <Lines>351</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Ochowiak</dc:creator>
  <cp:keywords/>
  <dc:description/>
  <cp:lastModifiedBy>Izabela IK. Kowalczyk</cp:lastModifiedBy>
  <cp:revision>2</cp:revision>
  <dcterms:created xsi:type="dcterms:W3CDTF">2025-09-02T10:27:00Z</dcterms:created>
  <dcterms:modified xsi:type="dcterms:W3CDTF">2025-09-02T10:27:00Z</dcterms:modified>
</cp:coreProperties>
</file>