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AE4A" w14:textId="343F0E46" w:rsidR="007467EC" w:rsidRPr="00A5370F" w:rsidRDefault="00B854C3" w:rsidP="009A71FD">
      <w:pPr>
        <w:suppressAutoHyphens/>
        <w:spacing w:after="0" w:line="276" w:lineRule="auto"/>
        <w:jc w:val="center"/>
        <w:rPr>
          <w:rFonts w:ascii="Times New Roman" w:eastAsia="Times New Roman" w:hAnsi="Times New Roman" w:cs="Times New Roman"/>
          <w:b/>
          <w:bCs/>
          <w:caps/>
          <w:sz w:val="24"/>
          <w:szCs w:val="24"/>
        </w:rPr>
      </w:pPr>
      <w:r w:rsidRPr="00A5370F">
        <w:rPr>
          <w:rFonts w:ascii="Times New Roman" w:eastAsia="Times New Roman" w:hAnsi="Times New Roman" w:cs="Times New Roman"/>
          <w:b/>
          <w:bCs/>
          <w:sz w:val="24"/>
          <w:szCs w:val="24"/>
        </w:rPr>
        <w:t xml:space="preserve">UCHWAŁA </w:t>
      </w:r>
      <w:r w:rsidRPr="00A5370F">
        <w:rPr>
          <w:rFonts w:ascii="Times New Roman" w:eastAsia="Times New Roman" w:hAnsi="Times New Roman" w:cs="Times New Roman"/>
          <w:b/>
          <w:bCs/>
          <w:caps/>
          <w:sz w:val="24"/>
          <w:szCs w:val="24"/>
        </w:rPr>
        <w:t>N</w:t>
      </w:r>
      <w:r w:rsidR="009A71FD" w:rsidRPr="00A5370F">
        <w:rPr>
          <w:rFonts w:ascii="Times New Roman" w:eastAsia="Times New Roman" w:hAnsi="Times New Roman" w:cs="Times New Roman"/>
          <w:b/>
          <w:bCs/>
          <w:caps/>
          <w:sz w:val="24"/>
          <w:szCs w:val="24"/>
        </w:rPr>
        <w:t>R</w:t>
      </w:r>
      <w:r w:rsidR="007D4312" w:rsidRPr="00A5370F">
        <w:rPr>
          <w:rFonts w:ascii="Times New Roman" w:eastAsia="Times New Roman" w:hAnsi="Times New Roman" w:cs="Times New Roman"/>
          <w:b/>
          <w:bCs/>
          <w:caps/>
          <w:sz w:val="24"/>
          <w:szCs w:val="24"/>
        </w:rPr>
        <w:t xml:space="preserve"> …/…/…</w:t>
      </w:r>
      <w:r w:rsidR="0049002F" w:rsidRPr="00A5370F">
        <w:rPr>
          <w:rFonts w:ascii="Times New Roman" w:eastAsia="Times New Roman" w:hAnsi="Times New Roman" w:cs="Times New Roman"/>
          <w:b/>
          <w:bCs/>
          <w:caps/>
          <w:sz w:val="24"/>
          <w:szCs w:val="24"/>
        </w:rPr>
        <w:t xml:space="preserve"> </w:t>
      </w:r>
    </w:p>
    <w:p w14:paraId="448311D1" w14:textId="77777777" w:rsidR="007467EC" w:rsidRPr="00A5370F" w:rsidRDefault="00B854C3" w:rsidP="009A71FD">
      <w:pPr>
        <w:suppressAutoHyphens/>
        <w:spacing w:after="0" w:line="276" w:lineRule="auto"/>
        <w:jc w:val="center"/>
        <w:rPr>
          <w:rFonts w:ascii="Times New Roman" w:eastAsia="Times New Roman" w:hAnsi="Times New Roman" w:cs="Times New Roman"/>
          <w:b/>
          <w:sz w:val="24"/>
          <w:szCs w:val="24"/>
        </w:rPr>
      </w:pPr>
      <w:r w:rsidRPr="00A5370F">
        <w:rPr>
          <w:rFonts w:ascii="Times New Roman" w:eastAsia="Times New Roman" w:hAnsi="Times New Roman" w:cs="Times New Roman"/>
          <w:b/>
          <w:caps/>
          <w:sz w:val="24"/>
          <w:szCs w:val="24"/>
        </w:rPr>
        <w:t>R</w:t>
      </w:r>
      <w:r w:rsidRPr="00A5370F">
        <w:rPr>
          <w:rFonts w:ascii="Times New Roman" w:eastAsia="Times New Roman" w:hAnsi="Times New Roman" w:cs="Times New Roman"/>
          <w:b/>
          <w:sz w:val="24"/>
          <w:szCs w:val="24"/>
        </w:rPr>
        <w:t xml:space="preserve">ady Miejskiej </w:t>
      </w:r>
      <w:r w:rsidR="00D24B82" w:rsidRPr="00A5370F">
        <w:rPr>
          <w:rFonts w:ascii="Times New Roman" w:eastAsia="Times New Roman" w:hAnsi="Times New Roman" w:cs="Times New Roman"/>
          <w:b/>
          <w:sz w:val="24"/>
          <w:szCs w:val="24"/>
        </w:rPr>
        <w:t>Trzemeszna</w:t>
      </w:r>
    </w:p>
    <w:p w14:paraId="734F5CF5" w14:textId="54B0FF8E" w:rsidR="007467EC" w:rsidRPr="00A5370F" w:rsidRDefault="00B854C3" w:rsidP="009A71FD">
      <w:pPr>
        <w:suppressAutoHyphens/>
        <w:spacing w:after="0" w:line="276" w:lineRule="auto"/>
        <w:jc w:val="center"/>
        <w:rPr>
          <w:rFonts w:ascii="Times New Roman" w:eastAsia="Times New Roman" w:hAnsi="Times New Roman" w:cs="Times New Roman"/>
          <w:b/>
          <w:bCs/>
          <w:sz w:val="24"/>
          <w:szCs w:val="24"/>
        </w:rPr>
      </w:pPr>
      <w:r w:rsidRPr="00A5370F">
        <w:rPr>
          <w:rFonts w:ascii="Times New Roman" w:eastAsia="Times New Roman" w:hAnsi="Times New Roman" w:cs="Times New Roman"/>
          <w:b/>
          <w:bCs/>
          <w:sz w:val="24"/>
          <w:szCs w:val="24"/>
        </w:rPr>
        <w:t>z dnia</w:t>
      </w:r>
      <w:r w:rsidR="007D4312" w:rsidRPr="00A5370F">
        <w:rPr>
          <w:rFonts w:ascii="Times New Roman" w:eastAsia="Times New Roman" w:hAnsi="Times New Roman" w:cs="Times New Roman"/>
          <w:b/>
          <w:bCs/>
          <w:sz w:val="24"/>
          <w:szCs w:val="24"/>
        </w:rPr>
        <w:t xml:space="preserve"> …………</w:t>
      </w:r>
    </w:p>
    <w:p w14:paraId="46AE21A2" w14:textId="77777777" w:rsidR="007467EC" w:rsidRPr="00A5370F" w:rsidRDefault="007467EC" w:rsidP="009A71FD">
      <w:pPr>
        <w:suppressAutoHyphens/>
        <w:spacing w:after="0" w:line="276" w:lineRule="auto"/>
        <w:rPr>
          <w:rFonts w:ascii="Times New Roman" w:eastAsia="Times New Roman" w:hAnsi="Times New Roman" w:cs="Times New Roman"/>
          <w:b/>
          <w:sz w:val="24"/>
          <w:szCs w:val="24"/>
        </w:rPr>
      </w:pPr>
    </w:p>
    <w:p w14:paraId="214D1CCB" w14:textId="22F9A323" w:rsidR="007467EC" w:rsidRPr="00A5370F" w:rsidRDefault="00B854C3" w:rsidP="009A71FD">
      <w:pPr>
        <w:tabs>
          <w:tab w:val="left" w:pos="1276"/>
        </w:tabs>
        <w:suppressAutoHyphens/>
        <w:spacing w:after="0" w:line="276" w:lineRule="auto"/>
        <w:ind w:left="1276" w:hanging="1276"/>
        <w:jc w:val="both"/>
        <w:rPr>
          <w:rFonts w:ascii="Times New Roman" w:eastAsia="Times New Roman" w:hAnsi="Times New Roman" w:cs="Times New Roman"/>
          <w:b/>
          <w:sz w:val="24"/>
          <w:szCs w:val="24"/>
        </w:rPr>
      </w:pPr>
      <w:r w:rsidRPr="00A5370F">
        <w:rPr>
          <w:rFonts w:ascii="Times New Roman" w:eastAsia="Times New Roman" w:hAnsi="Times New Roman" w:cs="Times New Roman"/>
          <w:sz w:val="24"/>
          <w:szCs w:val="24"/>
        </w:rPr>
        <w:t>w sprawie:</w:t>
      </w:r>
      <w:r w:rsidRPr="00A5370F">
        <w:rPr>
          <w:rFonts w:ascii="Times New Roman" w:eastAsia="Times New Roman" w:hAnsi="Times New Roman" w:cs="Times New Roman"/>
          <w:sz w:val="24"/>
          <w:szCs w:val="24"/>
        </w:rPr>
        <w:tab/>
      </w:r>
      <w:r w:rsidRPr="00A5370F">
        <w:rPr>
          <w:rFonts w:ascii="Times New Roman" w:eastAsia="Times New Roman" w:hAnsi="Times New Roman" w:cs="Times New Roman"/>
          <w:b/>
          <w:sz w:val="24"/>
          <w:szCs w:val="24"/>
        </w:rPr>
        <w:t>uchwalenia miejscowego planu zagospodarowania przestrzennego</w:t>
      </w:r>
      <w:r w:rsidR="009A71FD" w:rsidRPr="00A5370F">
        <w:rPr>
          <w:rFonts w:ascii="Times New Roman" w:eastAsia="Times New Roman" w:hAnsi="Times New Roman" w:cs="Times New Roman"/>
          <w:b/>
          <w:sz w:val="24"/>
          <w:szCs w:val="24"/>
        </w:rPr>
        <w:t xml:space="preserve"> części wsi</w:t>
      </w:r>
      <w:r w:rsidR="007717CA" w:rsidRPr="00A5370F">
        <w:rPr>
          <w:rFonts w:ascii="Times New Roman" w:eastAsia="Times New Roman" w:hAnsi="Times New Roman" w:cs="Times New Roman"/>
          <w:b/>
          <w:sz w:val="24"/>
          <w:szCs w:val="24"/>
        </w:rPr>
        <w:t> </w:t>
      </w:r>
      <w:r w:rsidR="007D4312" w:rsidRPr="00A5370F">
        <w:rPr>
          <w:rFonts w:ascii="Times New Roman" w:eastAsia="Times New Roman" w:hAnsi="Times New Roman" w:cs="Times New Roman"/>
          <w:b/>
          <w:sz w:val="24"/>
          <w:szCs w:val="24"/>
        </w:rPr>
        <w:t>Zieleń</w:t>
      </w:r>
      <w:r w:rsidR="009A71FD" w:rsidRPr="00A5370F">
        <w:rPr>
          <w:rFonts w:ascii="Times New Roman" w:eastAsia="Times New Roman" w:hAnsi="Times New Roman" w:cs="Times New Roman"/>
          <w:b/>
          <w:sz w:val="24"/>
          <w:szCs w:val="24"/>
        </w:rPr>
        <w:t xml:space="preserve"> gm. Trzemeszno</w:t>
      </w:r>
    </w:p>
    <w:p w14:paraId="26566287" w14:textId="77777777" w:rsidR="007467EC" w:rsidRPr="00A5370F" w:rsidRDefault="007467EC" w:rsidP="009A71FD">
      <w:pPr>
        <w:suppressAutoHyphens/>
        <w:spacing w:after="0" w:line="276" w:lineRule="auto"/>
        <w:rPr>
          <w:rFonts w:ascii="Times New Roman" w:eastAsia="Times New Roman" w:hAnsi="Times New Roman" w:cs="Times New Roman"/>
          <w:b/>
          <w:sz w:val="24"/>
          <w:szCs w:val="24"/>
        </w:rPr>
      </w:pPr>
    </w:p>
    <w:p w14:paraId="5930559F" w14:textId="6E547905" w:rsidR="007467EC" w:rsidRPr="00A5370F" w:rsidRDefault="00273EBE" w:rsidP="009A71FD">
      <w:pPr>
        <w:spacing w:after="36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Na podstawie art. 18 ust. 2 pkt 5 ustawy z dnia 8 marca 1990 r. o samorządzie gminnym (t.j. Dz. U. z 202</w:t>
      </w:r>
      <w:r w:rsidR="0049002F" w:rsidRPr="00A5370F">
        <w:rPr>
          <w:rFonts w:ascii="Times New Roman" w:eastAsia="Times New Roman" w:hAnsi="Times New Roman" w:cs="Times New Roman"/>
          <w:sz w:val="24"/>
          <w:szCs w:val="24"/>
        </w:rPr>
        <w:t>4</w:t>
      </w:r>
      <w:r w:rsidRPr="00A5370F">
        <w:rPr>
          <w:rFonts w:ascii="Times New Roman" w:eastAsia="Times New Roman" w:hAnsi="Times New Roman" w:cs="Times New Roman"/>
          <w:sz w:val="24"/>
          <w:szCs w:val="24"/>
        </w:rPr>
        <w:t xml:space="preserve"> r.</w:t>
      </w:r>
      <w:r w:rsidR="007D4312"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poz.</w:t>
      </w:r>
      <w:r w:rsidR="007D4312" w:rsidRPr="00A5370F">
        <w:rPr>
          <w:rFonts w:ascii="Times New Roman" w:eastAsia="Times New Roman" w:hAnsi="Times New Roman" w:cs="Times New Roman"/>
          <w:sz w:val="24"/>
          <w:szCs w:val="24"/>
        </w:rPr>
        <w:t xml:space="preserve"> 1465</w:t>
      </w:r>
      <w:r w:rsidR="007717CA" w:rsidRPr="00A5370F">
        <w:rPr>
          <w:rFonts w:ascii="Times New Roman" w:eastAsia="Times New Roman" w:hAnsi="Times New Roman" w:cs="Times New Roman"/>
          <w:sz w:val="24"/>
          <w:szCs w:val="24"/>
        </w:rPr>
        <w:t xml:space="preserve"> – ze zm.</w:t>
      </w:r>
      <w:r w:rsidRPr="00A5370F">
        <w:rPr>
          <w:rFonts w:ascii="Times New Roman" w:eastAsia="Times New Roman" w:hAnsi="Times New Roman" w:cs="Times New Roman"/>
          <w:sz w:val="24"/>
          <w:szCs w:val="24"/>
        </w:rPr>
        <w:t>) oraz art. 20 ust. 1 ustawy z dnia 27 marca 2003 r. o planowaniu i zagospodarowaniu przestrzennym (t.j. Dz. U. z 202</w:t>
      </w:r>
      <w:r w:rsidR="00720448">
        <w:rPr>
          <w:rFonts w:ascii="Times New Roman" w:eastAsia="Times New Roman" w:hAnsi="Times New Roman" w:cs="Times New Roman"/>
          <w:sz w:val="24"/>
          <w:szCs w:val="24"/>
        </w:rPr>
        <w:t>6</w:t>
      </w:r>
      <w:r w:rsidRPr="00A5370F">
        <w:rPr>
          <w:rFonts w:ascii="Times New Roman" w:eastAsia="Times New Roman" w:hAnsi="Times New Roman" w:cs="Times New Roman"/>
          <w:sz w:val="24"/>
          <w:szCs w:val="24"/>
        </w:rPr>
        <w:t xml:space="preserve"> r.</w:t>
      </w:r>
      <w:r w:rsidR="007D4312"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poz.</w:t>
      </w:r>
      <w:r w:rsidR="00720448">
        <w:rPr>
          <w:rFonts w:ascii="Times New Roman" w:eastAsia="Times New Roman" w:hAnsi="Times New Roman" w:cs="Times New Roman"/>
          <w:sz w:val="24"/>
          <w:szCs w:val="24"/>
        </w:rPr>
        <w:t xml:space="preserve"> 538</w:t>
      </w:r>
      <w:r w:rsidRPr="00A5370F">
        <w:rPr>
          <w:rFonts w:ascii="Times New Roman" w:eastAsia="Times New Roman" w:hAnsi="Times New Roman" w:cs="Times New Roman"/>
          <w:sz w:val="24"/>
          <w:szCs w:val="24"/>
        </w:rPr>
        <w:t>) Rada Miejska Trzemeszna uchwala, co następuje:</w:t>
      </w:r>
    </w:p>
    <w:p w14:paraId="2E51AAC6" w14:textId="0E410F0F" w:rsidR="007467EC" w:rsidRPr="00A5370F" w:rsidRDefault="00B854C3" w:rsidP="009A71FD">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1. </w:t>
      </w:r>
      <w:r w:rsidRPr="00A5370F">
        <w:rPr>
          <w:rFonts w:ascii="Times New Roman" w:eastAsia="Times New Roman" w:hAnsi="Times New Roman" w:cs="Times New Roman"/>
          <w:sz w:val="24"/>
          <w:szCs w:val="24"/>
        </w:rPr>
        <w:t>1. Uchwala się miejscowy plan zagospodarowania przestrzennego</w:t>
      </w:r>
      <w:r w:rsidR="009A71FD" w:rsidRPr="00A5370F">
        <w:rPr>
          <w:rFonts w:ascii="Times New Roman" w:eastAsia="Times New Roman" w:hAnsi="Times New Roman" w:cs="Times New Roman"/>
          <w:sz w:val="24"/>
          <w:szCs w:val="24"/>
        </w:rPr>
        <w:t xml:space="preserve"> części wsi</w:t>
      </w:r>
      <w:r w:rsidR="007D4312" w:rsidRPr="00A5370F">
        <w:rPr>
          <w:rFonts w:ascii="Times New Roman" w:eastAsia="Times New Roman" w:hAnsi="Times New Roman" w:cs="Times New Roman"/>
          <w:sz w:val="24"/>
          <w:szCs w:val="24"/>
        </w:rPr>
        <w:t xml:space="preserve"> Zieleń </w:t>
      </w:r>
      <w:r w:rsidR="009A71FD" w:rsidRPr="00A5370F">
        <w:rPr>
          <w:rFonts w:ascii="Times New Roman" w:eastAsia="Times New Roman" w:hAnsi="Times New Roman" w:cs="Times New Roman"/>
          <w:sz w:val="24"/>
          <w:szCs w:val="24"/>
        </w:rPr>
        <w:t xml:space="preserve">gm. Trzemeszno </w:t>
      </w:r>
      <w:r w:rsidRPr="00A5370F">
        <w:rPr>
          <w:rFonts w:ascii="Times New Roman" w:eastAsia="Times New Roman" w:hAnsi="Times New Roman" w:cs="Times New Roman"/>
          <w:sz w:val="24"/>
          <w:szCs w:val="24"/>
        </w:rPr>
        <w:t>po stwierdzeniu, że nie narusza on ustaleń Studium uwarunkowań i kierunków zagospodarowania przestrzennego</w:t>
      </w:r>
      <w:r w:rsidR="009A71FD" w:rsidRPr="00A5370F">
        <w:rPr>
          <w:rFonts w:ascii="Times New Roman" w:eastAsia="Times New Roman" w:hAnsi="Times New Roman" w:cs="Times New Roman"/>
          <w:sz w:val="24"/>
          <w:szCs w:val="24"/>
        </w:rPr>
        <w:t xml:space="preserve"> miasta i gminy </w:t>
      </w:r>
      <w:r w:rsidR="00D24B82" w:rsidRPr="00A5370F">
        <w:rPr>
          <w:rFonts w:ascii="Times New Roman" w:eastAsia="Times New Roman" w:hAnsi="Times New Roman" w:cs="Times New Roman"/>
          <w:sz w:val="24"/>
          <w:szCs w:val="24"/>
        </w:rPr>
        <w:t>Trzemeszno</w:t>
      </w:r>
      <w:r w:rsidRPr="00A5370F">
        <w:rPr>
          <w:rFonts w:ascii="Times New Roman" w:eastAsia="Times New Roman" w:hAnsi="Times New Roman" w:cs="Times New Roman"/>
          <w:sz w:val="24"/>
          <w:szCs w:val="24"/>
        </w:rPr>
        <w:t>, zwany dalej planem.</w:t>
      </w:r>
    </w:p>
    <w:p w14:paraId="0E114AFE" w14:textId="77777777" w:rsidR="007467EC" w:rsidRPr="00A5370F" w:rsidRDefault="005B529B" w:rsidP="009A71FD">
      <w:pPr>
        <w:tabs>
          <w:tab w:val="left" w:pos="426"/>
        </w:tabs>
        <w:suppressAutoHyphens/>
        <w:spacing w:after="0" w:line="276" w:lineRule="auto"/>
        <w:ind w:left="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2.</w:t>
      </w:r>
      <w:r w:rsidRPr="00A5370F">
        <w:rPr>
          <w:rFonts w:ascii="Times New Roman" w:eastAsia="Times New Roman" w:hAnsi="Times New Roman" w:cs="Times New Roman"/>
          <w:sz w:val="24"/>
          <w:szCs w:val="24"/>
        </w:rPr>
        <w:tab/>
      </w:r>
      <w:r w:rsidR="00B854C3" w:rsidRPr="00A5370F">
        <w:rPr>
          <w:rFonts w:ascii="Times New Roman" w:eastAsia="Times New Roman" w:hAnsi="Times New Roman" w:cs="Times New Roman"/>
          <w:sz w:val="24"/>
          <w:szCs w:val="24"/>
        </w:rPr>
        <w:t>Integralnymi częściami uchwały są:</w:t>
      </w:r>
    </w:p>
    <w:p w14:paraId="4876BCAD" w14:textId="3FCF6442" w:rsidR="007467EC" w:rsidRPr="00A5370F" w:rsidRDefault="00B854C3" w:rsidP="009A71FD">
      <w:pPr>
        <w:numPr>
          <w:ilvl w:val="0"/>
          <w:numId w:val="4"/>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rysunek planu, zwany dalej „rysunkiem”, zatytułowany „miejscowy plan zagospodarowania przestrzennego</w:t>
      </w:r>
      <w:r w:rsidR="009A71FD" w:rsidRPr="00A5370F">
        <w:rPr>
          <w:rFonts w:ascii="Times New Roman" w:eastAsia="Times New Roman" w:hAnsi="Times New Roman" w:cs="Times New Roman"/>
          <w:sz w:val="24"/>
          <w:szCs w:val="24"/>
        </w:rPr>
        <w:t xml:space="preserve"> części wsi </w:t>
      </w:r>
      <w:r w:rsidR="007D4312" w:rsidRPr="00A5370F">
        <w:rPr>
          <w:rFonts w:ascii="Times New Roman" w:eastAsia="Times New Roman" w:hAnsi="Times New Roman" w:cs="Times New Roman"/>
          <w:sz w:val="24"/>
          <w:szCs w:val="24"/>
        </w:rPr>
        <w:t xml:space="preserve">Zieleń </w:t>
      </w:r>
      <w:r w:rsidR="009A71FD" w:rsidRPr="00A5370F">
        <w:rPr>
          <w:rFonts w:ascii="Times New Roman" w:eastAsia="Times New Roman" w:hAnsi="Times New Roman" w:cs="Times New Roman"/>
          <w:sz w:val="24"/>
          <w:szCs w:val="24"/>
        </w:rPr>
        <w:t xml:space="preserve">gm. Trzemeszno” </w:t>
      </w:r>
      <w:r w:rsidRPr="00A5370F">
        <w:rPr>
          <w:rFonts w:ascii="Times New Roman" w:eastAsia="Times New Roman" w:hAnsi="Times New Roman" w:cs="Times New Roman"/>
          <w:sz w:val="24"/>
          <w:szCs w:val="24"/>
        </w:rPr>
        <w:t>w skali 1</w:t>
      </w:r>
      <w:r w:rsidR="00D24B82" w:rsidRPr="00A5370F">
        <w:rPr>
          <w:rFonts w:ascii="Times New Roman" w:eastAsia="Times New Roman" w:hAnsi="Times New Roman" w:cs="Times New Roman"/>
          <w:sz w:val="24"/>
          <w:szCs w:val="24"/>
        </w:rPr>
        <w:t> </w:t>
      </w:r>
      <w:r w:rsidRPr="00A5370F">
        <w:rPr>
          <w:rFonts w:ascii="Times New Roman" w:eastAsia="Times New Roman" w:hAnsi="Times New Roman" w:cs="Times New Roman"/>
          <w:sz w:val="24"/>
          <w:szCs w:val="24"/>
        </w:rPr>
        <w:t>:</w:t>
      </w:r>
      <w:r w:rsidR="00D24B82" w:rsidRPr="00A5370F">
        <w:rPr>
          <w:rFonts w:ascii="Times New Roman" w:eastAsia="Times New Roman" w:hAnsi="Times New Roman" w:cs="Times New Roman"/>
          <w:sz w:val="24"/>
          <w:szCs w:val="24"/>
        </w:rPr>
        <w:t> </w:t>
      </w:r>
      <w:r w:rsidR="16ABD77C" w:rsidRPr="00A5370F">
        <w:rPr>
          <w:rFonts w:ascii="Times New Roman" w:eastAsia="Times New Roman" w:hAnsi="Times New Roman" w:cs="Times New Roman"/>
          <w:sz w:val="24"/>
          <w:szCs w:val="24"/>
        </w:rPr>
        <w:t>1</w:t>
      </w:r>
      <w:r w:rsidRPr="00A5370F">
        <w:rPr>
          <w:rFonts w:ascii="Times New Roman" w:eastAsia="Times New Roman" w:hAnsi="Times New Roman" w:cs="Times New Roman"/>
          <w:sz w:val="24"/>
          <w:szCs w:val="24"/>
        </w:rPr>
        <w:t>000, stanowiący załącznik nr 1 do niniejszej uchwały;</w:t>
      </w:r>
    </w:p>
    <w:p w14:paraId="0E3120DA" w14:textId="77777777" w:rsidR="007467EC" w:rsidRPr="00A5370F" w:rsidRDefault="00B854C3" w:rsidP="009A71FD">
      <w:pPr>
        <w:numPr>
          <w:ilvl w:val="0"/>
          <w:numId w:val="4"/>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rozstrzygnięcie Rady Miejskiej </w:t>
      </w:r>
      <w:r w:rsidR="00D24B82" w:rsidRPr="00A5370F">
        <w:rPr>
          <w:rFonts w:ascii="Times New Roman" w:eastAsia="Times New Roman" w:hAnsi="Times New Roman" w:cs="Times New Roman"/>
          <w:sz w:val="24"/>
          <w:szCs w:val="24"/>
        </w:rPr>
        <w:t xml:space="preserve">Trzemeszna </w:t>
      </w:r>
      <w:r w:rsidRPr="00A5370F">
        <w:rPr>
          <w:rFonts w:ascii="Times New Roman" w:eastAsia="Times New Roman" w:hAnsi="Times New Roman" w:cs="Times New Roman"/>
          <w:sz w:val="24"/>
          <w:szCs w:val="24"/>
        </w:rPr>
        <w:t>w sprawie rozpatrzenia uwag wniesionych do projektu planu, stanowiące załącznik nr 2 do niniejszej uchwały;</w:t>
      </w:r>
    </w:p>
    <w:p w14:paraId="0DC6032C" w14:textId="16DF907E" w:rsidR="007467EC" w:rsidRPr="00A5370F" w:rsidRDefault="00B854C3" w:rsidP="009A71FD">
      <w:pPr>
        <w:numPr>
          <w:ilvl w:val="0"/>
          <w:numId w:val="4"/>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rozstrzygnięcie</w:t>
      </w:r>
      <w:r w:rsidR="009A71FD" w:rsidRPr="00A5370F">
        <w:rPr>
          <w:rFonts w:ascii="Times New Roman" w:eastAsia="Times New Roman" w:hAnsi="Times New Roman" w:cs="Times New Roman"/>
          <w:sz w:val="24"/>
          <w:szCs w:val="24"/>
        </w:rPr>
        <w:t xml:space="preserve"> Rady Miejskiej Trzemeszno </w:t>
      </w:r>
      <w:r w:rsidRPr="00A5370F">
        <w:rPr>
          <w:rFonts w:ascii="Times New Roman" w:eastAsia="Times New Roman" w:hAnsi="Times New Roman" w:cs="Times New Roman"/>
          <w:sz w:val="24"/>
          <w:szCs w:val="24"/>
        </w:rPr>
        <w:t>o sposobie realizacji zapisanych w planie inwestycji z zakresu infrastruktury technicznej, które należą do zadań własnych gminy oraz zasady ich finansowania, stanowiące załącznik nr 3 do niniejszej uchwały</w:t>
      </w:r>
      <w:r w:rsidR="00D24B82" w:rsidRPr="00A5370F">
        <w:rPr>
          <w:rFonts w:ascii="Times New Roman" w:eastAsia="Times New Roman" w:hAnsi="Times New Roman" w:cs="Times New Roman"/>
          <w:sz w:val="24"/>
          <w:szCs w:val="24"/>
        </w:rPr>
        <w:t>;</w:t>
      </w:r>
    </w:p>
    <w:p w14:paraId="00745667" w14:textId="77777777" w:rsidR="00D24B82" w:rsidRPr="00A5370F" w:rsidRDefault="003A0F92" w:rsidP="009A71FD">
      <w:pPr>
        <w:numPr>
          <w:ilvl w:val="0"/>
          <w:numId w:val="4"/>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dokument elektroniczny zawierający dane przestrzenne stanowiący załącznik nr 4 do niniejszej uchwały.</w:t>
      </w:r>
    </w:p>
    <w:p w14:paraId="07A86121" w14:textId="7C2982B4" w:rsidR="007467EC" w:rsidRPr="00A5370F" w:rsidRDefault="00B854C3" w:rsidP="007D4312">
      <w:pPr>
        <w:tabs>
          <w:tab w:val="left" w:pos="426"/>
        </w:tabs>
        <w:suppressAutoHyphens/>
        <w:spacing w:after="240" w:line="276" w:lineRule="auto"/>
        <w:ind w:left="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3.</w:t>
      </w:r>
      <w:r w:rsidRPr="00A5370F">
        <w:rPr>
          <w:rFonts w:ascii="Times New Roman" w:eastAsia="Times New Roman" w:hAnsi="Times New Roman" w:cs="Times New Roman"/>
          <w:sz w:val="24"/>
          <w:szCs w:val="24"/>
        </w:rPr>
        <w:tab/>
        <w:t>Granicę obszaru objętego planem przedstawia rysunek.</w:t>
      </w:r>
    </w:p>
    <w:p w14:paraId="61A2F2C2" w14:textId="77777777" w:rsidR="007467EC" w:rsidRPr="00A5370F" w:rsidRDefault="00B854C3" w:rsidP="009A71FD">
      <w:pPr>
        <w:suppressAutoHyphens/>
        <w:spacing w:after="0" w:line="276" w:lineRule="auto"/>
        <w:ind w:left="426"/>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2.</w:t>
      </w:r>
      <w:r w:rsidRPr="00A5370F">
        <w:rPr>
          <w:rFonts w:ascii="Times New Roman" w:eastAsia="Times New Roman" w:hAnsi="Times New Roman" w:cs="Times New Roman"/>
          <w:sz w:val="24"/>
          <w:szCs w:val="24"/>
        </w:rPr>
        <w:t xml:space="preserve"> Ilekroć w dalszych przepisach niniejszej uchwały mowa jest o:</w:t>
      </w:r>
    </w:p>
    <w:p w14:paraId="5F630210" w14:textId="77777777" w:rsidR="00145F92" w:rsidRPr="00A5370F" w:rsidRDefault="00145F92" w:rsidP="00145F92">
      <w:pPr>
        <w:numPr>
          <w:ilvl w:val="0"/>
          <w:numId w:val="5"/>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działce </w:t>
      </w:r>
      <w:r w:rsidRPr="00A5370F">
        <w:rPr>
          <w:rFonts w:ascii="Times New Roman" w:eastAsia="Times New Roman" w:hAnsi="Times New Roman" w:cs="Times New Roman"/>
          <w:sz w:val="24"/>
          <w:szCs w:val="24"/>
        </w:rPr>
        <w:t>– należy przez to rozumieć działkę budowlaną w rozumieniu przepisów o planowaniu i zagospodarowaniu przestrzennym;</w:t>
      </w:r>
    </w:p>
    <w:p w14:paraId="74530350" w14:textId="77777777" w:rsidR="00145F92" w:rsidRPr="00A5370F" w:rsidRDefault="00145F92" w:rsidP="00145F92">
      <w:pPr>
        <w:numPr>
          <w:ilvl w:val="0"/>
          <w:numId w:val="5"/>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nieprzekraczalnej linii zabudowy </w:t>
      </w:r>
      <w:r w:rsidRPr="00A5370F">
        <w:rPr>
          <w:rFonts w:ascii="Times New Roman" w:eastAsia="Times New Roman" w:hAnsi="Times New Roman" w:cs="Times New Roman"/>
          <w:sz w:val="24"/>
          <w:szCs w:val="24"/>
        </w:rPr>
        <w:t>– należy przez to rozumieć linię określającą dopuszczalną minimalną odległość ściany budynku od linii rozgraniczającej terenu z przyległą drogą;</w:t>
      </w:r>
    </w:p>
    <w:p w14:paraId="2FB31CA8" w14:textId="77777777" w:rsidR="00145F92" w:rsidRPr="00A5370F" w:rsidRDefault="00145F92" w:rsidP="00145F92">
      <w:pPr>
        <w:numPr>
          <w:ilvl w:val="0"/>
          <w:numId w:val="5"/>
        </w:numPr>
        <w:tabs>
          <w:tab w:val="left" w:pos="426"/>
          <w:tab w:val="left" w:pos="540"/>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sieciach infrastruktury technicznej </w:t>
      </w:r>
      <w:r w:rsidRPr="00A5370F">
        <w:rPr>
          <w:rFonts w:ascii="Times New Roman" w:eastAsia="Times New Roman" w:hAnsi="Times New Roman" w:cs="Times New Roman"/>
          <w:sz w:val="24"/>
          <w:szCs w:val="24"/>
        </w:rPr>
        <w:t>– rozumie się przez to elementy sieci wodociągowych, kanalizacyjnych, gazowych, ropociągowych, ciepłowniczych, elektroenergetycznych oraz telekomunikacyjnych;</w:t>
      </w:r>
    </w:p>
    <w:p w14:paraId="7FC06115" w14:textId="15B92889" w:rsidR="00145F92" w:rsidRPr="00A5370F" w:rsidRDefault="00145F92" w:rsidP="007D4312">
      <w:pPr>
        <w:numPr>
          <w:ilvl w:val="0"/>
          <w:numId w:val="5"/>
        </w:numPr>
        <w:tabs>
          <w:tab w:val="left" w:pos="426"/>
          <w:tab w:val="left" w:pos="540"/>
        </w:tabs>
        <w:suppressAutoHyphens/>
        <w:spacing w:after="240" w:line="276" w:lineRule="auto"/>
        <w:ind w:left="425" w:hanging="425"/>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terenie </w:t>
      </w:r>
      <w:r w:rsidRPr="00A5370F">
        <w:rPr>
          <w:rFonts w:ascii="Times New Roman" w:eastAsia="Times New Roman" w:hAnsi="Times New Roman" w:cs="Times New Roman"/>
          <w:sz w:val="24"/>
          <w:szCs w:val="24"/>
        </w:rPr>
        <w:t>– należy przez to rozumieć powierzchnię o określonym rodzaju przeznaczenia podstawowego, stanowiącą wydzieloną liniami rozgraniczającymi jednostkę ustaleń planu, oznaczoną numerem i symbolem literowym.</w:t>
      </w:r>
    </w:p>
    <w:p w14:paraId="548E8391" w14:textId="77777777" w:rsidR="009D2129" w:rsidRPr="00A5370F" w:rsidRDefault="00B854C3" w:rsidP="009D2129">
      <w:pPr>
        <w:keepNext/>
        <w:suppressAutoHyphens/>
        <w:spacing w:after="0" w:line="276" w:lineRule="auto"/>
        <w:ind w:left="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lastRenderedPageBreak/>
        <w:t>§ 3.</w:t>
      </w:r>
      <w:r w:rsidRPr="00A5370F">
        <w:rPr>
          <w:rFonts w:ascii="Times New Roman" w:eastAsia="Times New Roman" w:hAnsi="Times New Roman" w:cs="Times New Roman"/>
          <w:bCs/>
          <w:sz w:val="24"/>
          <w:szCs w:val="24"/>
        </w:rPr>
        <w:t xml:space="preserve"> </w:t>
      </w:r>
      <w:r w:rsidR="00CE7BDB" w:rsidRPr="00A5370F">
        <w:rPr>
          <w:rFonts w:ascii="Times New Roman" w:eastAsia="Times New Roman" w:hAnsi="Times New Roman" w:cs="Times New Roman"/>
          <w:sz w:val="24"/>
          <w:szCs w:val="24"/>
        </w:rPr>
        <w:t>Na obszarze objętym planem ustala się następujące przeznaczenie terenów:</w:t>
      </w:r>
      <w:bookmarkStart w:id="0" w:name="_Hlk81988054"/>
      <w:bookmarkStart w:id="1" w:name="_Hlk103775477"/>
      <w:r w:rsidR="009D2129" w:rsidRPr="00A5370F">
        <w:rPr>
          <w:rFonts w:ascii="Times New Roman" w:eastAsia="Times New Roman" w:hAnsi="Times New Roman" w:cs="Times New Roman"/>
          <w:sz w:val="24"/>
          <w:szCs w:val="24"/>
        </w:rPr>
        <w:t xml:space="preserve"> </w:t>
      </w:r>
    </w:p>
    <w:p w14:paraId="672B5CAE" w14:textId="3BE7668A" w:rsidR="007E107F" w:rsidRPr="00A5370F" w:rsidRDefault="000B2944" w:rsidP="009D2129">
      <w:pPr>
        <w:pStyle w:val="Akapitzlist"/>
        <w:keepNext/>
        <w:numPr>
          <w:ilvl w:val="0"/>
          <w:numId w:val="56"/>
        </w:numPr>
        <w:suppressAutoHyphens/>
        <w:spacing w:after="360" w:line="276" w:lineRule="auto"/>
        <w:ind w:left="426" w:hanging="426"/>
        <w:jc w:val="both"/>
        <w:rPr>
          <w:rFonts w:ascii="Times New Roman" w:eastAsia="Times New Roman" w:hAnsi="Times New Roman" w:cs="Times New Roman"/>
          <w:sz w:val="24"/>
          <w:szCs w:val="24"/>
        </w:rPr>
      </w:pPr>
      <w:r w:rsidRPr="00A5370F">
        <w:rPr>
          <w:rFonts w:ascii="Times New Roman" w:hAnsi="Times New Roman" w:cs="Times New Roman"/>
          <w:sz w:val="24"/>
          <w:szCs w:val="24"/>
        </w:rPr>
        <w:t>teren</w:t>
      </w:r>
      <w:r w:rsidR="009D2129" w:rsidRPr="00A5370F">
        <w:rPr>
          <w:rFonts w:ascii="Times New Roman" w:hAnsi="Times New Roman" w:cs="Times New Roman"/>
          <w:sz w:val="24"/>
          <w:szCs w:val="24"/>
        </w:rPr>
        <w:t xml:space="preserve"> </w:t>
      </w:r>
      <w:r w:rsidRPr="00A5370F">
        <w:rPr>
          <w:rFonts w:ascii="Times New Roman" w:hAnsi="Times New Roman" w:cs="Times New Roman"/>
          <w:sz w:val="24"/>
          <w:szCs w:val="24"/>
        </w:rPr>
        <w:t>zabudowy mieszkaniowej jednorodzinne</w:t>
      </w:r>
      <w:r w:rsidR="007D4312" w:rsidRPr="00A5370F">
        <w:rPr>
          <w:rFonts w:ascii="Times New Roman" w:hAnsi="Times New Roman" w:cs="Times New Roman"/>
          <w:sz w:val="24"/>
          <w:szCs w:val="24"/>
        </w:rPr>
        <w:t>j</w:t>
      </w:r>
      <w:r w:rsidR="009D2129" w:rsidRPr="00A5370F">
        <w:rPr>
          <w:rFonts w:ascii="Times New Roman" w:hAnsi="Times New Roman" w:cs="Times New Roman"/>
          <w:sz w:val="24"/>
          <w:szCs w:val="24"/>
        </w:rPr>
        <w:t xml:space="preserve">, oznaczony na rysunku planu symbolem </w:t>
      </w:r>
      <w:r w:rsidR="009D2129" w:rsidRPr="00A5370F">
        <w:rPr>
          <w:rFonts w:ascii="Times New Roman" w:hAnsi="Times New Roman" w:cs="Times New Roman"/>
          <w:b/>
          <w:bCs/>
          <w:sz w:val="24"/>
          <w:szCs w:val="24"/>
        </w:rPr>
        <w:t>M</w:t>
      </w:r>
      <w:bookmarkEnd w:id="0"/>
      <w:r w:rsidR="007D4312" w:rsidRPr="00A5370F">
        <w:rPr>
          <w:rFonts w:ascii="Times New Roman" w:hAnsi="Times New Roman" w:cs="Times New Roman"/>
          <w:b/>
          <w:bCs/>
          <w:sz w:val="24"/>
          <w:szCs w:val="24"/>
        </w:rPr>
        <w:t>N</w:t>
      </w:r>
      <w:r w:rsidR="009D2129" w:rsidRPr="00A5370F">
        <w:rPr>
          <w:rFonts w:ascii="Times New Roman" w:hAnsi="Times New Roman" w:cs="Times New Roman"/>
          <w:sz w:val="24"/>
          <w:szCs w:val="24"/>
        </w:rPr>
        <w:t>;</w:t>
      </w:r>
    </w:p>
    <w:p w14:paraId="12EFA23C" w14:textId="135EBEAD" w:rsidR="003B11D2" w:rsidRPr="00A5370F" w:rsidRDefault="003B11D2" w:rsidP="007D4312">
      <w:pPr>
        <w:pStyle w:val="Akapitzlist"/>
        <w:keepNext/>
        <w:numPr>
          <w:ilvl w:val="0"/>
          <w:numId w:val="56"/>
        </w:numPr>
        <w:suppressAutoHyphens/>
        <w:spacing w:after="240" w:line="276" w:lineRule="auto"/>
        <w:ind w:left="425" w:hanging="425"/>
        <w:contextualSpacing w:val="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teren komunikacji drogowej wewnętrznej, oznaczony na rysunku planu symbolem </w:t>
      </w:r>
      <w:r w:rsidRPr="00A5370F">
        <w:rPr>
          <w:rFonts w:ascii="Times New Roman" w:eastAsia="Times New Roman" w:hAnsi="Times New Roman" w:cs="Times New Roman"/>
          <w:b/>
          <w:bCs/>
          <w:sz w:val="24"/>
          <w:szCs w:val="24"/>
        </w:rPr>
        <w:t>KR</w:t>
      </w:r>
      <w:r w:rsidRPr="00A5370F">
        <w:rPr>
          <w:rFonts w:ascii="Times New Roman" w:eastAsia="Times New Roman" w:hAnsi="Times New Roman" w:cs="Times New Roman"/>
          <w:sz w:val="24"/>
          <w:szCs w:val="24"/>
        </w:rPr>
        <w:t>.</w:t>
      </w:r>
    </w:p>
    <w:bookmarkEnd w:id="1"/>
    <w:p w14:paraId="058F6B30" w14:textId="77777777" w:rsidR="007467EC" w:rsidRPr="00A5370F" w:rsidRDefault="00B854C3" w:rsidP="009A71FD">
      <w:pPr>
        <w:suppressAutoHyphens/>
        <w:spacing w:after="0" w:line="276" w:lineRule="auto"/>
        <w:ind w:left="425"/>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t xml:space="preserve">§ 4. </w:t>
      </w:r>
      <w:r w:rsidRPr="00A5370F">
        <w:rPr>
          <w:rFonts w:ascii="Times New Roman" w:eastAsia="Times New Roman" w:hAnsi="Times New Roman" w:cs="Times New Roman"/>
          <w:sz w:val="24"/>
          <w:szCs w:val="24"/>
        </w:rPr>
        <w:t>W zakresie zasad ochrony i kształtowania ładu przestrzennego ustala się:</w:t>
      </w:r>
    </w:p>
    <w:p w14:paraId="12C72E43" w14:textId="70295366" w:rsidR="009D2129" w:rsidRPr="00A5370F" w:rsidRDefault="009D2129" w:rsidP="009A71FD">
      <w:pPr>
        <w:numPr>
          <w:ilvl w:val="0"/>
          <w:numId w:val="7"/>
        </w:numPr>
        <w:tabs>
          <w:tab w:val="left" w:pos="426"/>
        </w:tabs>
        <w:suppressAutoHyphens/>
        <w:spacing w:after="0" w:line="276" w:lineRule="auto"/>
        <w:ind w:left="425"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lokalizacji:</w:t>
      </w:r>
    </w:p>
    <w:p w14:paraId="250C5B3F" w14:textId="75419716" w:rsidR="009D2129" w:rsidRPr="00A5370F" w:rsidRDefault="009D2129" w:rsidP="00D36848">
      <w:pPr>
        <w:pStyle w:val="Akapitzlist"/>
        <w:numPr>
          <w:ilvl w:val="0"/>
          <w:numId w:val="57"/>
        </w:numPr>
        <w:tabs>
          <w:tab w:val="left" w:pos="426"/>
        </w:tabs>
        <w:suppressAutoHyphens/>
        <w:spacing w:after="0" w:line="276" w:lineRule="auto"/>
        <w:ind w:left="709" w:hanging="284"/>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kondygnacji podziemnych,</w:t>
      </w:r>
    </w:p>
    <w:p w14:paraId="020E91CF" w14:textId="0E7C568D" w:rsidR="009D2129" w:rsidRPr="00A5370F" w:rsidRDefault="009D2129" w:rsidP="00D36848">
      <w:pPr>
        <w:pStyle w:val="Akapitzlist"/>
        <w:numPr>
          <w:ilvl w:val="0"/>
          <w:numId w:val="57"/>
        </w:numPr>
        <w:tabs>
          <w:tab w:val="left" w:pos="426"/>
        </w:tabs>
        <w:suppressAutoHyphens/>
        <w:spacing w:after="0" w:line="276" w:lineRule="auto"/>
        <w:ind w:left="709" w:hanging="284"/>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dojść, dojazdów i obiektów małej architektury,</w:t>
      </w:r>
    </w:p>
    <w:p w14:paraId="4F2A042B" w14:textId="0B409DC5" w:rsidR="009D2129" w:rsidRPr="00A5370F" w:rsidRDefault="009D2129" w:rsidP="007D4312">
      <w:pPr>
        <w:pStyle w:val="Akapitzlist"/>
        <w:numPr>
          <w:ilvl w:val="0"/>
          <w:numId w:val="57"/>
        </w:numPr>
        <w:tabs>
          <w:tab w:val="left" w:pos="426"/>
        </w:tabs>
        <w:suppressAutoHyphens/>
        <w:spacing w:after="240" w:line="276" w:lineRule="auto"/>
        <w:ind w:left="709" w:hanging="284"/>
        <w:contextualSpacing w:val="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sieci i obiektów infrastruktury technicznej o maksymalnej wysokości 15</w:t>
      </w:r>
      <w:r w:rsidR="007D4312" w:rsidRPr="00A5370F">
        <w:rPr>
          <w:rFonts w:ascii="Times New Roman" w:eastAsia="Times New Roman" w:hAnsi="Times New Roman" w:cs="Times New Roman"/>
          <w:sz w:val="24"/>
          <w:szCs w:val="24"/>
        </w:rPr>
        <w:t xml:space="preserve">,0 </w:t>
      </w:r>
      <w:r w:rsidRPr="00A5370F">
        <w:rPr>
          <w:rFonts w:ascii="Times New Roman" w:eastAsia="Times New Roman" w:hAnsi="Times New Roman" w:cs="Times New Roman"/>
          <w:sz w:val="24"/>
          <w:szCs w:val="24"/>
        </w:rPr>
        <w:t>m</w:t>
      </w:r>
      <w:r w:rsidR="007D4312" w:rsidRPr="00A5370F">
        <w:rPr>
          <w:rFonts w:ascii="Times New Roman" w:eastAsia="Times New Roman" w:hAnsi="Times New Roman" w:cs="Times New Roman"/>
          <w:sz w:val="24"/>
          <w:szCs w:val="24"/>
        </w:rPr>
        <w:t>.</w:t>
      </w:r>
    </w:p>
    <w:p w14:paraId="5909C4F3" w14:textId="77777777" w:rsidR="007467EC" w:rsidRPr="00A5370F" w:rsidRDefault="00B854C3" w:rsidP="009A71FD">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5. </w:t>
      </w:r>
      <w:r w:rsidRPr="00A5370F">
        <w:rPr>
          <w:rFonts w:ascii="Times New Roman" w:eastAsia="Times New Roman" w:hAnsi="Times New Roman" w:cs="Times New Roman"/>
          <w:sz w:val="24"/>
          <w:szCs w:val="24"/>
        </w:rPr>
        <w:t>W zakresie zasad ochrony środowiska, przyrody i krajobrazu ustala się:</w:t>
      </w:r>
    </w:p>
    <w:p w14:paraId="66D58EBE" w14:textId="77777777" w:rsidR="007467EC" w:rsidRPr="00A5370F" w:rsidRDefault="00B854C3" w:rsidP="009A71FD">
      <w:pPr>
        <w:numPr>
          <w:ilvl w:val="0"/>
          <w:numId w:val="29"/>
        </w:numPr>
        <w:tabs>
          <w:tab w:val="left" w:pos="426"/>
        </w:tabs>
        <w:suppressAutoHyphens/>
        <w:spacing w:after="0" w:line="276" w:lineRule="auto"/>
        <w:ind w:left="567" w:hanging="567"/>
        <w:jc w:val="both"/>
        <w:rPr>
          <w:rFonts w:ascii="Times New Roman" w:eastAsia="Times New Roman" w:hAnsi="Times New Roman" w:cs="Times New Roman"/>
          <w:sz w:val="24"/>
          <w:szCs w:val="24"/>
        </w:rPr>
      </w:pPr>
      <w:bookmarkStart w:id="2" w:name="_Hlk102648690"/>
      <w:r w:rsidRPr="00A5370F">
        <w:rPr>
          <w:rFonts w:ascii="Times New Roman" w:eastAsia="Times New Roman" w:hAnsi="Times New Roman" w:cs="Times New Roman"/>
          <w:sz w:val="24"/>
          <w:szCs w:val="24"/>
        </w:rPr>
        <w:t>ochronę powierzchni ziemi, powietrza i wód zgodnie z przepisami odrębnymi;</w:t>
      </w:r>
    </w:p>
    <w:p w14:paraId="29D20184" w14:textId="280A7440" w:rsidR="001E2410" w:rsidRPr="00A5370F" w:rsidRDefault="001E2410" w:rsidP="009A71FD">
      <w:pPr>
        <w:numPr>
          <w:ilvl w:val="0"/>
          <w:numId w:val="29"/>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ochronę Głównego Zbiornika Wód Podziemnych nr 143 </w:t>
      </w:r>
      <w:r w:rsidR="00D36848" w:rsidRPr="00A5370F">
        <w:rPr>
          <w:rFonts w:ascii="Times New Roman" w:eastAsia="Times New Roman" w:hAnsi="Times New Roman" w:cs="Times New Roman"/>
          <w:sz w:val="24"/>
          <w:szCs w:val="24"/>
        </w:rPr>
        <w:t>„</w:t>
      </w:r>
      <w:r w:rsidRPr="00A5370F">
        <w:rPr>
          <w:rFonts w:ascii="Times New Roman" w:eastAsia="Times New Roman" w:hAnsi="Times New Roman" w:cs="Times New Roman"/>
          <w:sz w:val="24"/>
          <w:szCs w:val="24"/>
        </w:rPr>
        <w:t>Subzbiornik</w:t>
      </w:r>
      <w:r w:rsidR="748C3A69"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Inowrocław</w:t>
      </w:r>
      <w:r w:rsidR="007F447C" w:rsidRPr="00A5370F">
        <w:rPr>
          <w:rFonts w:ascii="Times New Roman" w:eastAsia="Times New Roman" w:hAnsi="Times New Roman" w:cs="Times New Roman"/>
          <w:sz w:val="24"/>
          <w:szCs w:val="24"/>
        </w:rPr>
        <w:t xml:space="preserve"> </w:t>
      </w:r>
      <w:r w:rsidR="0012710C" w:rsidRPr="00A5370F">
        <w:rPr>
          <w:rFonts w:ascii="Times New Roman" w:eastAsia="Times New Roman" w:hAnsi="Times New Roman" w:cs="Times New Roman"/>
          <w:sz w:val="24"/>
          <w:szCs w:val="24"/>
        </w:rPr>
        <w:t>–</w:t>
      </w:r>
      <w:r w:rsidRPr="00A5370F">
        <w:rPr>
          <w:rFonts w:ascii="Times New Roman" w:eastAsia="Times New Roman" w:hAnsi="Times New Roman" w:cs="Times New Roman"/>
          <w:sz w:val="24"/>
          <w:szCs w:val="24"/>
        </w:rPr>
        <w:t>Gniezno</w:t>
      </w:r>
      <w:r w:rsidR="00D36848"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zgodnie z przepisami odrębnymi;</w:t>
      </w:r>
    </w:p>
    <w:p w14:paraId="0CB9F443" w14:textId="2D0D1FD0" w:rsidR="00D36848" w:rsidRPr="00A5370F" w:rsidRDefault="00D36848" w:rsidP="00D36848">
      <w:pPr>
        <w:numPr>
          <w:ilvl w:val="0"/>
          <w:numId w:val="29"/>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hAnsi="Times New Roman" w:cs="Times New Roman"/>
          <w:sz w:val="24"/>
          <w:szCs w:val="24"/>
        </w:rPr>
        <w:t>zagospodarowanie zielenią wszystkich powierzchni wolnych od utwardzenia;</w:t>
      </w:r>
    </w:p>
    <w:p w14:paraId="2394E71F" w14:textId="77777777" w:rsidR="00D36848" w:rsidRPr="00A5370F" w:rsidRDefault="00D36848" w:rsidP="00D36848">
      <w:pPr>
        <w:numPr>
          <w:ilvl w:val="0"/>
          <w:numId w:val="29"/>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hAnsi="Times New Roman" w:cs="Times New Roman"/>
          <w:sz w:val="24"/>
          <w:szCs w:val="24"/>
        </w:rPr>
        <w:t>zakaz lokalizacji przedsięwzięć mogących znacząco oddziaływać na środowisko z wyjątkiem inwestycji celu publicznego w zakresie infrastruktury technicznej i drogowej;</w:t>
      </w:r>
    </w:p>
    <w:p w14:paraId="3A004DE8" w14:textId="449E91E6" w:rsidR="00D36848" w:rsidRPr="00A5370F" w:rsidRDefault="00D36848" w:rsidP="007D4312">
      <w:pPr>
        <w:numPr>
          <w:ilvl w:val="0"/>
          <w:numId w:val="29"/>
        </w:numPr>
        <w:tabs>
          <w:tab w:val="left" w:pos="426"/>
        </w:tabs>
        <w:suppressAutoHyphens/>
        <w:spacing w:after="240" w:line="276" w:lineRule="auto"/>
        <w:ind w:left="425" w:hanging="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zapewnienie dopuszczalnych poziomów hałasu w środowisku na terenach </w:t>
      </w:r>
      <w:r w:rsidRPr="00A5370F">
        <w:rPr>
          <w:rFonts w:ascii="Times New Roman" w:eastAsia="Times New Roman" w:hAnsi="Times New Roman" w:cs="Times New Roman"/>
          <w:b/>
          <w:bCs/>
          <w:sz w:val="24"/>
          <w:szCs w:val="24"/>
          <w:lang w:eastAsia="ar-SA"/>
        </w:rPr>
        <w:t>MN</w:t>
      </w:r>
      <w:r w:rsidR="007D4312" w:rsidRPr="00A5370F">
        <w:rPr>
          <w:rFonts w:ascii="Times New Roman" w:eastAsia="Times New Roman" w:hAnsi="Times New Roman" w:cs="Times New Roman"/>
          <w:b/>
          <w:bCs/>
          <w:sz w:val="24"/>
          <w:szCs w:val="24"/>
          <w:lang w:eastAsia="ar-SA"/>
        </w:rPr>
        <w:t xml:space="preserve"> </w:t>
      </w:r>
      <w:r w:rsidRPr="00A5370F">
        <w:rPr>
          <w:rFonts w:ascii="Times New Roman" w:eastAsia="Times New Roman" w:hAnsi="Times New Roman" w:cs="Times New Roman"/>
          <w:sz w:val="24"/>
          <w:szCs w:val="24"/>
          <w:lang w:eastAsia="ar-SA"/>
        </w:rPr>
        <w:t>jak dla terenów mieszkaniow</w:t>
      </w:r>
      <w:r w:rsidR="007D4312" w:rsidRPr="00A5370F">
        <w:rPr>
          <w:rFonts w:ascii="Times New Roman" w:eastAsia="Times New Roman" w:hAnsi="Times New Roman" w:cs="Times New Roman"/>
          <w:sz w:val="24"/>
          <w:szCs w:val="24"/>
          <w:lang w:eastAsia="ar-SA"/>
        </w:rPr>
        <w:t>ych.</w:t>
      </w:r>
    </w:p>
    <w:bookmarkEnd w:id="2"/>
    <w:p w14:paraId="0C762429" w14:textId="019C4916" w:rsidR="00516F01" w:rsidRPr="00A5370F" w:rsidRDefault="00B854C3" w:rsidP="007D4312">
      <w:pPr>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6. </w:t>
      </w:r>
      <w:r w:rsidRPr="00A5370F">
        <w:rPr>
          <w:rFonts w:ascii="Times New Roman" w:eastAsia="Times New Roman" w:hAnsi="Times New Roman" w:cs="Times New Roman"/>
          <w:sz w:val="24"/>
          <w:szCs w:val="24"/>
        </w:rPr>
        <w:t>W zakresie kształtowania krajobrazu nie podejmuje się ustaleń.</w:t>
      </w:r>
    </w:p>
    <w:p w14:paraId="333E6E8D" w14:textId="77777777" w:rsidR="00D36848" w:rsidRPr="00A5370F" w:rsidRDefault="00D36848" w:rsidP="007D4312">
      <w:pPr>
        <w:tabs>
          <w:tab w:val="num" w:pos="0"/>
        </w:tabs>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7. </w:t>
      </w:r>
      <w:r w:rsidRPr="00A5370F">
        <w:rPr>
          <w:rFonts w:ascii="Times New Roman" w:eastAsia="Times New Roman" w:hAnsi="Times New Roman" w:cs="Times New Roman"/>
          <w:sz w:val="24"/>
          <w:szCs w:val="24"/>
        </w:rPr>
        <w:t>W zakresie zasad ochrony dziedzictwa kulturowego i zabytków, w tym krajobrazów kulturowych, oraz dóbr kultury współczesnej nie podejmuje się ustaleń.</w:t>
      </w:r>
    </w:p>
    <w:p w14:paraId="7D23DA81" w14:textId="77777777" w:rsidR="00D36848" w:rsidRPr="00A5370F" w:rsidRDefault="00D36848" w:rsidP="007D4312">
      <w:pPr>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8. </w:t>
      </w:r>
      <w:r w:rsidRPr="00A5370F">
        <w:rPr>
          <w:rFonts w:ascii="Times New Roman" w:eastAsia="Times New Roman" w:hAnsi="Times New Roman" w:cs="Times New Roman"/>
          <w:sz w:val="24"/>
          <w:szCs w:val="24"/>
        </w:rPr>
        <w:t>W zakresie wymagań wynikających z potrzeb kształtowania przestrzeni publicznych nie podejmuje się ustaleń.</w:t>
      </w:r>
    </w:p>
    <w:p w14:paraId="728924C1" w14:textId="215C275D" w:rsidR="00D36848" w:rsidRPr="00A5370F" w:rsidRDefault="00D36848" w:rsidP="00D36848">
      <w:pPr>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9. </w:t>
      </w:r>
      <w:r w:rsidRPr="00A5370F">
        <w:rPr>
          <w:rFonts w:ascii="Times New Roman" w:eastAsia="Times New Roman" w:hAnsi="Times New Roman" w:cs="Times New Roman"/>
          <w:sz w:val="24"/>
          <w:szCs w:val="24"/>
        </w:rPr>
        <w:t xml:space="preserve">Na terenie zabudowy mieszkaniowej jednorodzinnej, oznaczonym na rysunku planu symbolem </w:t>
      </w:r>
      <w:r w:rsidRPr="00A5370F">
        <w:rPr>
          <w:rFonts w:ascii="Times New Roman" w:eastAsia="Times New Roman" w:hAnsi="Times New Roman" w:cs="Times New Roman"/>
          <w:b/>
          <w:bCs/>
          <w:sz w:val="24"/>
          <w:szCs w:val="24"/>
        </w:rPr>
        <w:t>MN</w:t>
      </w:r>
      <w:r w:rsidR="007D4312"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ustala się następujące parametry i wskaźniki kształtowania zabudowy oraz zagospodarowania terenu:</w:t>
      </w:r>
    </w:p>
    <w:p w14:paraId="306BD0E2" w14:textId="4DF39D2A" w:rsidR="007D4312" w:rsidRPr="00A5370F" w:rsidRDefault="00D36848" w:rsidP="007D4312">
      <w:pPr>
        <w:numPr>
          <w:ilvl w:val="0"/>
          <w:numId w:val="13"/>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hAnsi="Times New Roman" w:cs="Times New Roman"/>
          <w:sz w:val="24"/>
          <w:szCs w:val="24"/>
        </w:rPr>
        <w:t xml:space="preserve">lokalizację </w:t>
      </w:r>
      <w:r w:rsidR="007D4312" w:rsidRPr="00A5370F">
        <w:rPr>
          <w:rFonts w:ascii="Times New Roman" w:hAnsi="Times New Roman" w:cs="Times New Roman"/>
          <w:sz w:val="24"/>
          <w:szCs w:val="24"/>
        </w:rPr>
        <w:t>budynków mieszkaniowych jednorodzinnych w zabudowie wolnostojącej lub bliźniaczej;</w:t>
      </w:r>
    </w:p>
    <w:p w14:paraId="37F3DF55" w14:textId="77777777" w:rsidR="00D36848" w:rsidRPr="00A5370F" w:rsidRDefault="00D36848" w:rsidP="00D36848">
      <w:pPr>
        <w:numPr>
          <w:ilvl w:val="0"/>
          <w:numId w:val="13"/>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lokalizacji budynków garażowych, gospodarczych, garażowo-gospodarczych oraz wiat;</w:t>
      </w:r>
    </w:p>
    <w:p w14:paraId="21CBA0FD" w14:textId="76E85075" w:rsidR="00D36848" w:rsidRPr="00A5370F" w:rsidRDefault="00D36848" w:rsidP="00D36848">
      <w:pPr>
        <w:pStyle w:val="Akapitzlist"/>
        <w:widowControl w:val="0"/>
        <w:numPr>
          <w:ilvl w:val="0"/>
          <w:numId w:val="13"/>
        </w:numPr>
        <w:suppressAutoHyphens/>
        <w:autoSpaceDE w:val="0"/>
        <w:spacing w:after="0" w:line="276" w:lineRule="auto"/>
        <w:ind w:left="426" w:hanging="426"/>
        <w:contextualSpacing w:val="0"/>
        <w:jc w:val="both"/>
        <w:rPr>
          <w:rFonts w:ascii="Times New Roman" w:hAnsi="Times New Roman" w:cs="Times New Roman"/>
          <w:sz w:val="24"/>
          <w:szCs w:val="24"/>
        </w:rPr>
      </w:pPr>
      <w:r w:rsidRPr="00A5370F">
        <w:rPr>
          <w:rFonts w:ascii="Times New Roman" w:hAnsi="Times New Roman" w:cs="Times New Roman"/>
          <w:sz w:val="24"/>
          <w:szCs w:val="24"/>
        </w:rPr>
        <w:t>sytuowanie budynków i wiat z uwzględnieniem linii zabudowy, zgodnie z rysunkiem;</w:t>
      </w:r>
    </w:p>
    <w:p w14:paraId="7323F1B4" w14:textId="0C930841" w:rsidR="007D4312" w:rsidRPr="00A5370F" w:rsidRDefault="007D4312" w:rsidP="00D36848">
      <w:pPr>
        <w:pStyle w:val="Akapitzlist"/>
        <w:widowControl w:val="0"/>
        <w:numPr>
          <w:ilvl w:val="0"/>
          <w:numId w:val="13"/>
        </w:numPr>
        <w:suppressAutoHyphens/>
        <w:autoSpaceDE w:val="0"/>
        <w:spacing w:after="0" w:line="276" w:lineRule="auto"/>
        <w:ind w:left="426" w:hanging="426"/>
        <w:contextualSpacing w:val="0"/>
        <w:jc w:val="both"/>
        <w:rPr>
          <w:rFonts w:ascii="Times New Roman" w:hAnsi="Times New Roman" w:cs="Times New Roman"/>
          <w:sz w:val="24"/>
          <w:szCs w:val="24"/>
        </w:rPr>
      </w:pPr>
      <w:r w:rsidRPr="00A5370F">
        <w:rPr>
          <w:rFonts w:ascii="Times New Roman" w:hAnsi="Times New Roman" w:cs="Times New Roman"/>
          <w:sz w:val="24"/>
          <w:szCs w:val="24"/>
        </w:rPr>
        <w:t>nadziemną intensywność zabudowy: od 0,01 do 1,2;</w:t>
      </w:r>
    </w:p>
    <w:p w14:paraId="69CD85CD" w14:textId="41D3BB60" w:rsidR="007D4312" w:rsidRPr="00A5370F" w:rsidRDefault="007D4312" w:rsidP="00D36848">
      <w:pPr>
        <w:pStyle w:val="Akapitzlist"/>
        <w:widowControl w:val="0"/>
        <w:numPr>
          <w:ilvl w:val="0"/>
          <w:numId w:val="13"/>
        </w:numPr>
        <w:suppressAutoHyphens/>
        <w:autoSpaceDE w:val="0"/>
        <w:spacing w:after="0" w:line="276" w:lineRule="auto"/>
        <w:ind w:left="426" w:hanging="426"/>
        <w:contextualSpacing w:val="0"/>
        <w:jc w:val="both"/>
        <w:rPr>
          <w:rFonts w:ascii="Times New Roman" w:hAnsi="Times New Roman" w:cs="Times New Roman"/>
          <w:sz w:val="24"/>
          <w:szCs w:val="24"/>
        </w:rPr>
      </w:pPr>
      <w:r w:rsidRPr="00A5370F">
        <w:rPr>
          <w:rFonts w:ascii="Times New Roman" w:hAnsi="Times New Roman" w:cs="Times New Roman"/>
          <w:sz w:val="24"/>
          <w:szCs w:val="24"/>
        </w:rPr>
        <w:t>minimalny udział powierzchni biologicznie czynnej: 30%;</w:t>
      </w:r>
    </w:p>
    <w:p w14:paraId="02A9AF85" w14:textId="517D2030" w:rsidR="007D4312" w:rsidRPr="00A5370F" w:rsidRDefault="007D4312" w:rsidP="00D36848">
      <w:pPr>
        <w:pStyle w:val="Akapitzlist"/>
        <w:widowControl w:val="0"/>
        <w:numPr>
          <w:ilvl w:val="0"/>
          <w:numId w:val="13"/>
        </w:numPr>
        <w:suppressAutoHyphens/>
        <w:autoSpaceDE w:val="0"/>
        <w:spacing w:after="0" w:line="276" w:lineRule="auto"/>
        <w:ind w:left="426" w:hanging="426"/>
        <w:contextualSpacing w:val="0"/>
        <w:jc w:val="both"/>
        <w:rPr>
          <w:rFonts w:ascii="Times New Roman" w:hAnsi="Times New Roman" w:cs="Times New Roman"/>
          <w:sz w:val="24"/>
          <w:szCs w:val="24"/>
        </w:rPr>
      </w:pPr>
      <w:r w:rsidRPr="00A5370F">
        <w:rPr>
          <w:rFonts w:ascii="Times New Roman" w:hAnsi="Times New Roman" w:cs="Times New Roman"/>
          <w:sz w:val="24"/>
          <w:szCs w:val="24"/>
        </w:rPr>
        <w:t>maksymalny udział powierzchni zabudowy: 40%;</w:t>
      </w:r>
    </w:p>
    <w:p w14:paraId="6E592678" w14:textId="5EFCB676" w:rsidR="007D4312" w:rsidRPr="00A5370F" w:rsidRDefault="007D4312" w:rsidP="007D4312">
      <w:pPr>
        <w:pStyle w:val="Akapitzlist"/>
        <w:widowControl w:val="0"/>
        <w:numPr>
          <w:ilvl w:val="0"/>
          <w:numId w:val="13"/>
        </w:numPr>
        <w:suppressAutoHyphens/>
        <w:autoSpaceDE w:val="0"/>
        <w:spacing w:after="0" w:line="276" w:lineRule="auto"/>
        <w:ind w:left="426" w:hanging="426"/>
        <w:contextualSpacing w:val="0"/>
        <w:jc w:val="both"/>
        <w:rPr>
          <w:rFonts w:ascii="Times New Roman" w:hAnsi="Times New Roman" w:cs="Times New Roman"/>
          <w:sz w:val="24"/>
          <w:szCs w:val="24"/>
        </w:rPr>
      </w:pPr>
      <w:r w:rsidRPr="00A5370F">
        <w:rPr>
          <w:rFonts w:ascii="Times New Roman" w:hAnsi="Times New Roman" w:cs="Times New Roman"/>
          <w:sz w:val="24"/>
          <w:szCs w:val="24"/>
        </w:rPr>
        <w:t>maksymalną wysokość zabudowy:</w:t>
      </w:r>
      <w:bookmarkStart w:id="3" w:name="_Hlk142038768"/>
    </w:p>
    <w:p w14:paraId="594746E0" w14:textId="77777777" w:rsidR="007D4312" w:rsidRPr="00A5370F" w:rsidRDefault="00D36848" w:rsidP="007D4312">
      <w:pPr>
        <w:widowControl w:val="0"/>
        <w:numPr>
          <w:ilvl w:val="0"/>
          <w:numId w:val="15"/>
        </w:numPr>
        <w:suppressAutoHyphens/>
        <w:autoSpaceDE w:val="0"/>
        <w:spacing w:after="0" w:line="276" w:lineRule="auto"/>
        <w:ind w:left="765" w:hanging="340"/>
        <w:jc w:val="both"/>
        <w:rPr>
          <w:rFonts w:ascii="Times New Roman" w:eastAsia="Times New Roman" w:hAnsi="Times New Roman" w:cs="Times New Roman"/>
          <w:sz w:val="24"/>
          <w:szCs w:val="24"/>
          <w:lang w:eastAsia="ar-SA"/>
        </w:rPr>
      </w:pPr>
      <w:r w:rsidRPr="00A5370F">
        <w:rPr>
          <w:rFonts w:ascii="Times New Roman" w:eastAsia="Times New Roman" w:hAnsi="Times New Roman" w:cs="Times New Roman"/>
          <w:sz w:val="24"/>
          <w:szCs w:val="24"/>
          <w:lang w:eastAsia="ar-SA"/>
        </w:rPr>
        <w:t>dla budynków mieszkalnych</w:t>
      </w:r>
      <w:r w:rsidR="007D4312" w:rsidRPr="00A5370F">
        <w:rPr>
          <w:rFonts w:ascii="Times New Roman" w:eastAsia="Times New Roman" w:hAnsi="Times New Roman" w:cs="Times New Roman"/>
          <w:sz w:val="24"/>
          <w:szCs w:val="24"/>
          <w:lang w:eastAsia="ar-SA"/>
        </w:rPr>
        <w:t xml:space="preserve"> </w:t>
      </w:r>
      <w:r w:rsidRPr="00A5370F">
        <w:rPr>
          <w:rFonts w:ascii="Times New Roman" w:eastAsia="Times New Roman" w:hAnsi="Times New Roman" w:cs="Times New Roman"/>
          <w:sz w:val="24"/>
          <w:szCs w:val="24"/>
          <w:lang w:eastAsia="ar-SA"/>
        </w:rPr>
        <w:t>do 2 kondygnacji nadziemnych, przy czym nie więcej niż</w:t>
      </w:r>
      <w:r w:rsidR="007D4312" w:rsidRPr="00A5370F">
        <w:rPr>
          <w:rFonts w:ascii="Times New Roman" w:eastAsia="Times New Roman" w:hAnsi="Times New Roman" w:cs="Times New Roman"/>
          <w:sz w:val="24"/>
          <w:szCs w:val="24"/>
          <w:lang w:eastAsia="ar-SA"/>
        </w:rPr>
        <w:t> </w:t>
      </w:r>
      <w:r w:rsidRPr="00A5370F">
        <w:rPr>
          <w:rFonts w:ascii="Times New Roman" w:eastAsia="Times New Roman" w:hAnsi="Times New Roman" w:cs="Times New Roman"/>
          <w:sz w:val="24"/>
          <w:szCs w:val="24"/>
          <w:lang w:eastAsia="ar-SA"/>
        </w:rPr>
        <w:t>1</w:t>
      </w:r>
      <w:r w:rsidR="007D4312" w:rsidRPr="00A5370F">
        <w:rPr>
          <w:rFonts w:ascii="Times New Roman" w:eastAsia="Times New Roman" w:hAnsi="Times New Roman" w:cs="Times New Roman"/>
          <w:sz w:val="24"/>
          <w:szCs w:val="24"/>
          <w:lang w:eastAsia="ar-SA"/>
        </w:rPr>
        <w:t>0,0</w:t>
      </w:r>
      <w:r w:rsidRPr="00A5370F">
        <w:rPr>
          <w:rFonts w:ascii="Times New Roman" w:eastAsia="Times New Roman" w:hAnsi="Times New Roman" w:cs="Times New Roman"/>
          <w:sz w:val="24"/>
          <w:szCs w:val="24"/>
          <w:lang w:eastAsia="ar-SA"/>
        </w:rPr>
        <w:t xml:space="preserve"> m</w:t>
      </w:r>
      <w:r w:rsidR="007D4312" w:rsidRPr="00A5370F">
        <w:rPr>
          <w:rFonts w:ascii="Times New Roman" w:eastAsia="Times New Roman" w:hAnsi="Times New Roman" w:cs="Times New Roman"/>
          <w:sz w:val="24"/>
          <w:szCs w:val="24"/>
          <w:lang w:eastAsia="ar-SA"/>
        </w:rPr>
        <w:t>,</w:t>
      </w:r>
    </w:p>
    <w:p w14:paraId="050F5A47" w14:textId="075261BF" w:rsidR="00D36848" w:rsidRPr="00A5370F" w:rsidRDefault="00D36848" w:rsidP="007D4312">
      <w:pPr>
        <w:widowControl w:val="0"/>
        <w:numPr>
          <w:ilvl w:val="0"/>
          <w:numId w:val="15"/>
        </w:numPr>
        <w:suppressAutoHyphens/>
        <w:autoSpaceDE w:val="0"/>
        <w:spacing w:after="0" w:line="276" w:lineRule="auto"/>
        <w:ind w:left="765" w:hanging="340"/>
        <w:jc w:val="both"/>
        <w:rPr>
          <w:rFonts w:ascii="Times New Roman" w:eastAsia="Times New Roman" w:hAnsi="Times New Roman" w:cs="Times New Roman"/>
          <w:sz w:val="24"/>
          <w:szCs w:val="24"/>
          <w:lang w:eastAsia="ar-SA"/>
        </w:rPr>
      </w:pPr>
      <w:r w:rsidRPr="00A5370F">
        <w:rPr>
          <w:rFonts w:ascii="Times New Roman" w:eastAsia="Times New Roman" w:hAnsi="Times New Roman" w:cs="Times New Roman"/>
          <w:sz w:val="24"/>
          <w:szCs w:val="24"/>
          <w:lang w:eastAsia="ar-SA"/>
        </w:rPr>
        <w:t>dla budynków garażowych, gospodarczych, garażowo-gospodarczych i wiat nie</w:t>
      </w:r>
      <w:r w:rsidR="007D4312" w:rsidRPr="00A5370F">
        <w:rPr>
          <w:rFonts w:ascii="Times New Roman" w:eastAsia="Times New Roman" w:hAnsi="Times New Roman" w:cs="Times New Roman"/>
          <w:sz w:val="24"/>
          <w:szCs w:val="24"/>
          <w:lang w:eastAsia="ar-SA"/>
        </w:rPr>
        <w:t> </w:t>
      </w:r>
      <w:r w:rsidRPr="00A5370F">
        <w:rPr>
          <w:rFonts w:ascii="Times New Roman" w:eastAsia="Times New Roman" w:hAnsi="Times New Roman" w:cs="Times New Roman"/>
          <w:sz w:val="24"/>
          <w:szCs w:val="24"/>
          <w:lang w:eastAsia="ar-SA"/>
        </w:rPr>
        <w:t>większą niż 7</w:t>
      </w:r>
      <w:r w:rsidR="007D4312" w:rsidRPr="00A5370F">
        <w:rPr>
          <w:rFonts w:ascii="Times New Roman" w:eastAsia="Times New Roman" w:hAnsi="Times New Roman" w:cs="Times New Roman"/>
          <w:sz w:val="24"/>
          <w:szCs w:val="24"/>
          <w:lang w:eastAsia="ar-SA"/>
        </w:rPr>
        <w:t>,0</w:t>
      </w:r>
      <w:r w:rsidRPr="00A5370F">
        <w:rPr>
          <w:rFonts w:ascii="Times New Roman" w:eastAsia="Times New Roman" w:hAnsi="Times New Roman" w:cs="Times New Roman"/>
          <w:sz w:val="24"/>
          <w:szCs w:val="24"/>
          <w:lang w:eastAsia="ar-SA"/>
        </w:rPr>
        <w:t xml:space="preserve"> m</w:t>
      </w:r>
      <w:bookmarkEnd w:id="3"/>
      <w:r w:rsidR="007D4312" w:rsidRPr="00A5370F">
        <w:rPr>
          <w:rFonts w:ascii="Times New Roman" w:eastAsia="Times New Roman" w:hAnsi="Times New Roman" w:cs="Times New Roman"/>
          <w:sz w:val="24"/>
          <w:szCs w:val="24"/>
          <w:lang w:eastAsia="ar-SA"/>
        </w:rPr>
        <w:t>;</w:t>
      </w:r>
    </w:p>
    <w:p w14:paraId="3906F6E9" w14:textId="77777777" w:rsidR="00D36848" w:rsidRPr="00A5370F" w:rsidRDefault="00D36848" w:rsidP="00D36848">
      <w:pPr>
        <w:numPr>
          <w:ilvl w:val="0"/>
          <w:numId w:val="13"/>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lastRenderedPageBreak/>
        <w:t>stosowanie dowolnej geometrii dachów;</w:t>
      </w:r>
    </w:p>
    <w:p w14:paraId="4F5F73BE" w14:textId="77777777" w:rsidR="007D4312" w:rsidRPr="00A5370F" w:rsidRDefault="00D36848" w:rsidP="00D36848">
      <w:pPr>
        <w:numPr>
          <w:ilvl w:val="0"/>
          <w:numId w:val="13"/>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powierzchnię nowo wydzielonej działki:</w:t>
      </w:r>
    </w:p>
    <w:p w14:paraId="14F9FDF1" w14:textId="7D4DAA4F" w:rsidR="007D4312" w:rsidRPr="00A5370F" w:rsidRDefault="007D4312" w:rsidP="007D4312">
      <w:pPr>
        <w:pStyle w:val="Akapitzlist"/>
        <w:numPr>
          <w:ilvl w:val="0"/>
          <w:numId w:val="64"/>
        </w:numPr>
        <w:tabs>
          <w:tab w:val="left" w:pos="426"/>
        </w:tabs>
        <w:suppressAutoHyphens/>
        <w:spacing w:after="0" w:line="276" w:lineRule="auto"/>
        <w:ind w:left="765" w:hanging="34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dla zabudowy wolnostojącej: 800 m</w:t>
      </w:r>
      <w:r w:rsidRPr="00A5370F">
        <w:rPr>
          <w:rFonts w:ascii="Times New Roman" w:eastAsia="Times New Roman" w:hAnsi="Times New Roman" w:cs="Times New Roman"/>
          <w:sz w:val="24"/>
          <w:szCs w:val="24"/>
          <w:vertAlign w:val="superscript"/>
        </w:rPr>
        <w:t>2</w:t>
      </w:r>
      <w:r w:rsidRPr="00A5370F">
        <w:rPr>
          <w:rFonts w:ascii="Times New Roman" w:eastAsia="Times New Roman" w:hAnsi="Times New Roman" w:cs="Times New Roman"/>
          <w:sz w:val="24"/>
          <w:szCs w:val="24"/>
        </w:rPr>
        <w:t>,</w:t>
      </w:r>
    </w:p>
    <w:p w14:paraId="5B0D1C08" w14:textId="3FE02058" w:rsidR="007D4312" w:rsidRPr="00A5370F" w:rsidRDefault="007D4312" w:rsidP="007D4312">
      <w:pPr>
        <w:pStyle w:val="Akapitzlist"/>
        <w:numPr>
          <w:ilvl w:val="0"/>
          <w:numId w:val="64"/>
        </w:numPr>
        <w:tabs>
          <w:tab w:val="left" w:pos="426"/>
        </w:tabs>
        <w:suppressAutoHyphens/>
        <w:spacing w:after="0" w:line="276" w:lineRule="auto"/>
        <w:ind w:left="765" w:hanging="34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dla zabudowy bliźniaczej: 400 m</w:t>
      </w:r>
      <w:r w:rsidRPr="00A5370F">
        <w:rPr>
          <w:rFonts w:ascii="Times New Roman" w:eastAsia="Times New Roman" w:hAnsi="Times New Roman" w:cs="Times New Roman"/>
          <w:sz w:val="24"/>
          <w:szCs w:val="24"/>
          <w:vertAlign w:val="superscript"/>
        </w:rPr>
        <w:t>2</w:t>
      </w:r>
      <w:r w:rsidRPr="00A5370F">
        <w:rPr>
          <w:rFonts w:ascii="Times New Roman" w:eastAsia="Times New Roman" w:hAnsi="Times New Roman" w:cs="Times New Roman"/>
          <w:sz w:val="24"/>
          <w:szCs w:val="24"/>
        </w:rPr>
        <w:t>;</w:t>
      </w:r>
    </w:p>
    <w:p w14:paraId="084A6DD7" w14:textId="6A858AD7" w:rsidR="00D36848" w:rsidRPr="00A5370F" w:rsidRDefault="00D36848" w:rsidP="007D4312">
      <w:pPr>
        <w:numPr>
          <w:ilvl w:val="0"/>
          <w:numId w:val="13"/>
        </w:numPr>
        <w:tabs>
          <w:tab w:val="left" w:pos="426"/>
        </w:tabs>
        <w:suppressAutoHyphens/>
        <w:spacing w:after="240" w:line="276" w:lineRule="auto"/>
        <w:ind w:left="425" w:hanging="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dostępność komunikacyjną</w:t>
      </w:r>
      <w:r w:rsidR="006F7594"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z</w:t>
      </w:r>
      <w:r w:rsidR="00A203E8" w:rsidRPr="00A5370F">
        <w:rPr>
          <w:rFonts w:ascii="Times New Roman" w:eastAsia="Times New Roman" w:hAnsi="Times New Roman" w:cs="Times New Roman"/>
          <w:sz w:val="24"/>
          <w:szCs w:val="24"/>
        </w:rPr>
        <w:t xml:space="preserve"> przyległych terenów dróg publicznych oraz wewnętrznych.</w:t>
      </w:r>
      <w:r w:rsidR="00A5370F">
        <w:rPr>
          <w:rFonts w:ascii="Times New Roman" w:eastAsia="Times New Roman" w:hAnsi="Times New Roman" w:cs="Times New Roman"/>
          <w:sz w:val="24"/>
          <w:szCs w:val="24"/>
        </w:rPr>
        <w:t xml:space="preserve"> </w:t>
      </w:r>
    </w:p>
    <w:p w14:paraId="563E2D03" w14:textId="07DB8B28" w:rsidR="003B11D2" w:rsidRPr="00A5370F" w:rsidRDefault="003B11D2" w:rsidP="003B11D2">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1</w:t>
      </w:r>
      <w:r w:rsidR="007D4312" w:rsidRPr="00A5370F">
        <w:rPr>
          <w:rFonts w:ascii="Times New Roman" w:eastAsia="Times New Roman" w:hAnsi="Times New Roman" w:cs="Times New Roman"/>
          <w:b/>
          <w:bCs/>
          <w:sz w:val="24"/>
          <w:szCs w:val="24"/>
        </w:rPr>
        <w:t>0</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 xml:space="preserve">Na terenie komunikacji drogowej wewnętrznej, oznaczonym na rysunku planu symbolem </w:t>
      </w:r>
      <w:r w:rsidRPr="00A5370F">
        <w:rPr>
          <w:rFonts w:ascii="Times New Roman" w:eastAsia="Times New Roman" w:hAnsi="Times New Roman" w:cs="Times New Roman"/>
          <w:b/>
          <w:bCs/>
          <w:sz w:val="24"/>
          <w:szCs w:val="24"/>
        </w:rPr>
        <w:t>KR</w:t>
      </w:r>
      <w:r w:rsidRPr="00A5370F">
        <w:rPr>
          <w:rFonts w:ascii="Times New Roman" w:eastAsia="Times New Roman" w:hAnsi="Times New Roman" w:cs="Times New Roman"/>
          <w:sz w:val="24"/>
          <w:szCs w:val="24"/>
        </w:rPr>
        <w:t xml:space="preserve"> ustala się:</w:t>
      </w:r>
    </w:p>
    <w:p w14:paraId="2A51A75B" w14:textId="4E2529C6" w:rsidR="003B11D2" w:rsidRPr="00A5370F" w:rsidRDefault="003B11D2" w:rsidP="003B11D2">
      <w:pPr>
        <w:numPr>
          <w:ilvl w:val="0"/>
          <w:numId w:val="63"/>
        </w:numPr>
        <w:tabs>
          <w:tab w:val="clear" w:pos="960"/>
          <w:tab w:val="num" w:pos="1134"/>
        </w:tabs>
        <w:suppressAutoHyphens/>
        <w:spacing w:after="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 xml:space="preserve">w zakresie zagospodarowania pasa drogowego </w:t>
      </w:r>
      <w:r w:rsidR="00A049FF" w:rsidRPr="00A5370F">
        <w:rPr>
          <w:rFonts w:ascii="Times New Roman" w:hAnsi="Times New Roman" w:cs="Times New Roman"/>
          <w:sz w:val="24"/>
          <w:szCs w:val="24"/>
        </w:rPr>
        <w:t>–</w:t>
      </w:r>
      <w:r w:rsidRPr="00A5370F">
        <w:rPr>
          <w:rFonts w:ascii="Times New Roman" w:hAnsi="Times New Roman" w:cs="Times New Roman"/>
          <w:sz w:val="24"/>
          <w:szCs w:val="24"/>
        </w:rPr>
        <w:t xml:space="preserve"> przekrój jednojezdniowy dwupasowy lub ciąg pieszo-jezdny;</w:t>
      </w:r>
    </w:p>
    <w:p w14:paraId="198E0AAE" w14:textId="77777777" w:rsidR="003B11D2" w:rsidRPr="00A5370F" w:rsidRDefault="003B11D2" w:rsidP="003B11D2">
      <w:pPr>
        <w:numPr>
          <w:ilvl w:val="0"/>
          <w:numId w:val="63"/>
        </w:numPr>
        <w:tabs>
          <w:tab w:val="left" w:pos="426"/>
        </w:tabs>
        <w:suppressAutoHyphens/>
        <w:spacing w:after="0" w:line="276" w:lineRule="auto"/>
        <w:ind w:left="567" w:hanging="567"/>
        <w:jc w:val="both"/>
        <w:rPr>
          <w:rFonts w:ascii="Times New Roman" w:hAnsi="Times New Roman" w:cs="Times New Roman"/>
          <w:sz w:val="24"/>
          <w:szCs w:val="24"/>
        </w:rPr>
      </w:pPr>
      <w:r w:rsidRPr="00A5370F">
        <w:rPr>
          <w:rFonts w:ascii="Times New Roman" w:hAnsi="Times New Roman" w:cs="Times New Roman"/>
          <w:sz w:val="24"/>
          <w:szCs w:val="24"/>
        </w:rPr>
        <w:t>dopuszczenie sytuowania miejsc postojowych;</w:t>
      </w:r>
    </w:p>
    <w:p w14:paraId="3A1679BC" w14:textId="77777777" w:rsidR="003B11D2" w:rsidRPr="00A5370F" w:rsidRDefault="003B11D2" w:rsidP="007D4312">
      <w:pPr>
        <w:numPr>
          <w:ilvl w:val="0"/>
          <w:numId w:val="63"/>
        </w:numPr>
        <w:tabs>
          <w:tab w:val="clear" w:pos="960"/>
        </w:tabs>
        <w:suppressAutoHyphens/>
        <w:spacing w:after="24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dopuszczenie sytuowania dodatkowych, innych niż ustalone w pkt 1 elementów pasa drogowego, zgodnie z przepisami odrębnymi.</w:t>
      </w:r>
    </w:p>
    <w:p w14:paraId="50D2D87E" w14:textId="55974E7E" w:rsidR="007467EC" w:rsidRPr="00A5370F" w:rsidRDefault="00B854C3" w:rsidP="007D4312">
      <w:pPr>
        <w:suppressAutoHyphens/>
        <w:spacing w:after="240" w:line="276" w:lineRule="auto"/>
        <w:ind w:firstLine="425"/>
        <w:jc w:val="both"/>
        <w:rPr>
          <w:rFonts w:ascii="Times New Roman" w:hAnsi="Times New Roman" w:cs="Times New Roman"/>
          <w:sz w:val="24"/>
          <w:szCs w:val="24"/>
        </w:rPr>
      </w:pPr>
      <w:r w:rsidRPr="00A5370F">
        <w:rPr>
          <w:rFonts w:ascii="Times New Roman" w:eastAsia="Times New Roman" w:hAnsi="Times New Roman" w:cs="Times New Roman"/>
          <w:b/>
          <w:bCs/>
          <w:sz w:val="24"/>
          <w:szCs w:val="24"/>
        </w:rPr>
        <w:t xml:space="preserve">§ </w:t>
      </w:r>
      <w:r w:rsidR="00A71918" w:rsidRPr="00A5370F">
        <w:rPr>
          <w:rFonts w:ascii="Times New Roman" w:eastAsia="Times New Roman" w:hAnsi="Times New Roman" w:cs="Times New Roman"/>
          <w:b/>
          <w:bCs/>
          <w:sz w:val="24"/>
          <w:szCs w:val="24"/>
        </w:rPr>
        <w:t>1</w:t>
      </w:r>
      <w:r w:rsidR="007D4312" w:rsidRPr="00A5370F">
        <w:rPr>
          <w:rFonts w:ascii="Times New Roman" w:eastAsia="Times New Roman" w:hAnsi="Times New Roman" w:cs="Times New Roman"/>
          <w:b/>
          <w:bCs/>
          <w:sz w:val="24"/>
          <w:szCs w:val="24"/>
        </w:rPr>
        <w:t>1</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podejmuje się ustaleń.</w:t>
      </w:r>
    </w:p>
    <w:p w14:paraId="43C84BD0" w14:textId="1BC8A258" w:rsidR="007467EC" w:rsidRPr="00A5370F" w:rsidRDefault="00B854C3" w:rsidP="009A71FD">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w:t>
      </w:r>
      <w:r w:rsidR="00A71918" w:rsidRPr="00A5370F">
        <w:rPr>
          <w:rFonts w:ascii="Times New Roman" w:eastAsia="Times New Roman" w:hAnsi="Times New Roman" w:cs="Times New Roman"/>
          <w:b/>
          <w:bCs/>
          <w:sz w:val="24"/>
          <w:szCs w:val="24"/>
        </w:rPr>
        <w:t>1</w:t>
      </w:r>
      <w:r w:rsidR="00D24E2B" w:rsidRPr="00A5370F">
        <w:rPr>
          <w:rFonts w:ascii="Times New Roman" w:eastAsia="Times New Roman" w:hAnsi="Times New Roman" w:cs="Times New Roman"/>
          <w:b/>
          <w:bCs/>
          <w:sz w:val="24"/>
          <w:szCs w:val="24"/>
        </w:rPr>
        <w:t>2</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1.</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W planie nie wyznacza się terenów wymagających wszczęcia postępowania scalania i podziału nieruchomości w rozumieniu przepisów odrębnych.</w:t>
      </w:r>
    </w:p>
    <w:p w14:paraId="761155EF" w14:textId="77777777" w:rsidR="007467EC" w:rsidRPr="00A5370F" w:rsidRDefault="00B854C3" w:rsidP="009A71FD">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2.</w:t>
      </w:r>
      <w:r w:rsidRPr="00A5370F">
        <w:rPr>
          <w:rFonts w:ascii="Times New Roman" w:eastAsia="Times New Roman" w:hAnsi="Times New Roman" w:cs="Times New Roman"/>
          <w:b/>
          <w:sz w:val="24"/>
          <w:szCs w:val="24"/>
        </w:rPr>
        <w:t xml:space="preserve"> </w:t>
      </w:r>
      <w:r w:rsidRPr="00A5370F">
        <w:rPr>
          <w:rFonts w:ascii="Times New Roman" w:eastAsia="Times New Roman" w:hAnsi="Times New Roman" w:cs="Times New Roman"/>
          <w:sz w:val="24"/>
          <w:szCs w:val="24"/>
        </w:rPr>
        <w:t>W zakresie szczegółowych zasad i warunków scalania i podziału nieruchomości ustala się:</w:t>
      </w:r>
    </w:p>
    <w:p w14:paraId="121A96D5" w14:textId="44681424" w:rsidR="007467EC" w:rsidRPr="00A5370F" w:rsidRDefault="00B854C3" w:rsidP="009A71FD">
      <w:pPr>
        <w:numPr>
          <w:ilvl w:val="0"/>
          <w:numId w:val="6"/>
        </w:numPr>
        <w:tabs>
          <w:tab w:val="left" w:pos="757"/>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minimalną szerokość frontu działki</w:t>
      </w:r>
      <w:r w:rsidR="00D24E2B"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20 m;</w:t>
      </w:r>
    </w:p>
    <w:p w14:paraId="48012E74" w14:textId="583CE592" w:rsidR="00A71918" w:rsidRPr="00A5370F" w:rsidRDefault="00A71918" w:rsidP="00A71918">
      <w:pPr>
        <w:numPr>
          <w:ilvl w:val="0"/>
          <w:numId w:val="6"/>
        </w:numPr>
        <w:tabs>
          <w:tab w:val="left" w:pos="757"/>
          <w:tab w:val="left" w:pos="426"/>
        </w:tabs>
        <w:spacing w:after="0" w:line="276" w:lineRule="auto"/>
        <w:ind w:left="426" w:hanging="426"/>
        <w:jc w:val="both"/>
        <w:rPr>
          <w:rFonts w:ascii="Times New Roman" w:hAnsi="Times New Roman" w:cs="Times New Roman"/>
          <w:sz w:val="24"/>
          <w:szCs w:val="24"/>
        </w:rPr>
      </w:pPr>
      <w:r w:rsidRPr="00A5370F">
        <w:rPr>
          <w:rFonts w:ascii="Times New Roman" w:eastAsia="Times New Roman" w:hAnsi="Times New Roman" w:cs="Times New Roman"/>
          <w:sz w:val="24"/>
          <w:szCs w:val="24"/>
        </w:rPr>
        <w:t>minimalną powierzchnię działki zgodnie z zapisami § 9 pkt 9;</w:t>
      </w:r>
    </w:p>
    <w:p w14:paraId="2C4AA2DD" w14:textId="08410CCD" w:rsidR="007467EC" w:rsidRPr="00A5370F" w:rsidRDefault="00B854C3" w:rsidP="00D24E2B">
      <w:pPr>
        <w:numPr>
          <w:ilvl w:val="0"/>
          <w:numId w:val="6"/>
        </w:numPr>
        <w:tabs>
          <w:tab w:val="left" w:pos="757"/>
          <w:tab w:val="left" w:pos="426"/>
        </w:tabs>
        <w:suppressAutoHyphens/>
        <w:spacing w:after="240" w:line="276" w:lineRule="auto"/>
        <w:ind w:left="425" w:hanging="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kąt położenia granic działek w stosunku do pasa drogowego od 70°</w:t>
      </w:r>
      <w:r w:rsidRPr="00A5370F">
        <w:rPr>
          <w:rFonts w:ascii="Times New Roman" w:eastAsia="Times New Roman" w:hAnsi="Times New Roman" w:cs="Times New Roman"/>
          <w:sz w:val="24"/>
          <w:szCs w:val="24"/>
          <w:vertAlign w:val="superscript"/>
        </w:rPr>
        <w:t xml:space="preserve"> </w:t>
      </w:r>
      <w:r w:rsidRPr="00A5370F">
        <w:rPr>
          <w:rFonts w:ascii="Times New Roman" w:eastAsia="Times New Roman" w:hAnsi="Times New Roman" w:cs="Times New Roman"/>
          <w:sz w:val="24"/>
          <w:szCs w:val="24"/>
        </w:rPr>
        <w:t>do 110°.</w:t>
      </w:r>
    </w:p>
    <w:p w14:paraId="46B61E47" w14:textId="0737D519" w:rsidR="00A71918" w:rsidRPr="00A5370F" w:rsidRDefault="00A71918" w:rsidP="00D24E2B">
      <w:pPr>
        <w:suppressAutoHyphens/>
        <w:spacing w:after="240" w:line="276" w:lineRule="auto"/>
        <w:ind w:firstLine="425"/>
        <w:jc w:val="both"/>
        <w:rPr>
          <w:rFonts w:ascii="Times New Roman" w:hAnsi="Times New Roman" w:cs="Times New Roman"/>
          <w:sz w:val="24"/>
          <w:szCs w:val="24"/>
        </w:rPr>
      </w:pPr>
      <w:r w:rsidRPr="00A5370F">
        <w:rPr>
          <w:rFonts w:ascii="Times New Roman" w:eastAsia="Times New Roman" w:hAnsi="Times New Roman" w:cs="Times New Roman"/>
          <w:b/>
          <w:bCs/>
          <w:sz w:val="24"/>
          <w:szCs w:val="24"/>
        </w:rPr>
        <w:t>§ 1</w:t>
      </w:r>
      <w:r w:rsidR="00D24E2B" w:rsidRPr="00A5370F">
        <w:rPr>
          <w:rFonts w:ascii="Times New Roman" w:eastAsia="Times New Roman" w:hAnsi="Times New Roman" w:cs="Times New Roman"/>
          <w:b/>
          <w:bCs/>
          <w:sz w:val="24"/>
          <w:szCs w:val="24"/>
        </w:rPr>
        <w:t>3</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 xml:space="preserve">W zakresie szczególnych warunków zagospodarowania terenów oraz ograniczeń w ich użytkowaniu, w tym zakazu zabudowy ustala się uwzględnienie w zagospodarowaniu terenów wymagań i ograniczeń wynikających z przebiegu istniejących sieci infrastruktury technicznej, </w:t>
      </w:r>
      <w:r w:rsidRPr="00A5370F">
        <w:rPr>
          <w:rFonts w:ascii="Times New Roman" w:hAnsi="Times New Roman" w:cs="Times New Roman"/>
          <w:sz w:val="24"/>
          <w:szCs w:val="24"/>
        </w:rPr>
        <w:t>zgodnie z przepisami odrębnymi.</w:t>
      </w:r>
    </w:p>
    <w:p w14:paraId="642A129A" w14:textId="0B437EEE" w:rsidR="00A71918" w:rsidRPr="00A5370F" w:rsidRDefault="00A71918" w:rsidP="00A71918">
      <w:pPr>
        <w:suppressAutoHyphens/>
        <w:spacing w:after="0" w:line="276" w:lineRule="auto"/>
        <w:ind w:firstLine="284"/>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1</w:t>
      </w:r>
      <w:r w:rsidR="00D24E2B" w:rsidRPr="00A5370F">
        <w:rPr>
          <w:rFonts w:ascii="Times New Roman" w:eastAsia="Times New Roman" w:hAnsi="Times New Roman" w:cs="Times New Roman"/>
          <w:b/>
          <w:bCs/>
          <w:sz w:val="24"/>
          <w:szCs w:val="24"/>
        </w:rPr>
        <w:t>4</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W zakresie zasad modernizacji, rozbudowy i budowy systemów komunikacji ustala się:</w:t>
      </w:r>
    </w:p>
    <w:p w14:paraId="3D1891DC" w14:textId="77777777" w:rsidR="00A71918" w:rsidRPr="00A5370F" w:rsidRDefault="00A71918" w:rsidP="00A71918">
      <w:pPr>
        <w:widowControl w:val="0"/>
        <w:numPr>
          <w:ilvl w:val="0"/>
          <w:numId w:val="60"/>
        </w:numPr>
        <w:suppressAutoHyphens/>
        <w:autoSpaceDE w:val="0"/>
        <w:spacing w:after="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zachowanie ciągłości powiązań elementów pasa drogowego, w szczególności jezdni, dróg pieszo-rowerowych w granicy obszaru planu z zewnętrznym układem komunikacyjnym;</w:t>
      </w:r>
    </w:p>
    <w:p w14:paraId="72A07EAF" w14:textId="77777777" w:rsidR="00A71918" w:rsidRPr="00A5370F" w:rsidRDefault="00A71918" w:rsidP="00A71918">
      <w:pPr>
        <w:widowControl w:val="0"/>
        <w:numPr>
          <w:ilvl w:val="0"/>
          <w:numId w:val="60"/>
        </w:numPr>
        <w:suppressAutoHyphens/>
        <w:autoSpaceDE w:val="0"/>
        <w:spacing w:after="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uwzględnienie wymagań technicznych wynikających z oświetlenia terenów komunikacji oraz lokalizacji istniejących i planowanych urządzeń infrastruktury technicznej;</w:t>
      </w:r>
    </w:p>
    <w:p w14:paraId="1228F0A5" w14:textId="77777777" w:rsidR="00A71918" w:rsidRPr="00A5370F" w:rsidRDefault="00A71918" w:rsidP="00A71918">
      <w:pPr>
        <w:widowControl w:val="0"/>
        <w:numPr>
          <w:ilvl w:val="0"/>
          <w:numId w:val="60"/>
        </w:numPr>
        <w:suppressAutoHyphens/>
        <w:autoSpaceDE w:val="0"/>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zapewnienie stanowisk postojowych dla samochodów wyłącznie w granicach nieruchomości, do których inwestor posiada tytuł prawny, w tym miejsca przeznaczonego na parkowanie pojazdów wyposażonych w kartę parkingową, zgodnie z przepisami odrębnymi, w ilości nie mniejszej niż:</w:t>
      </w:r>
    </w:p>
    <w:p w14:paraId="47A4A12A" w14:textId="00BAC41D" w:rsidR="00A71918" w:rsidRPr="00A5370F" w:rsidRDefault="00A71918" w:rsidP="00A71918">
      <w:pPr>
        <w:pStyle w:val="Akapitzlist"/>
        <w:widowControl w:val="0"/>
        <w:numPr>
          <w:ilvl w:val="4"/>
          <w:numId w:val="61"/>
        </w:numPr>
        <w:tabs>
          <w:tab w:val="clear" w:pos="3600"/>
        </w:tabs>
        <w:suppressAutoHyphens/>
        <w:autoSpaceDE w:val="0"/>
        <w:spacing w:after="0" w:line="276" w:lineRule="auto"/>
        <w:ind w:left="709" w:hanging="283"/>
        <w:contextualSpacing w:val="0"/>
        <w:jc w:val="both"/>
        <w:rPr>
          <w:rFonts w:ascii="Times New Roman" w:hAnsi="Times New Roman" w:cs="Times New Roman"/>
          <w:sz w:val="24"/>
          <w:szCs w:val="24"/>
        </w:rPr>
      </w:pPr>
      <w:bookmarkStart w:id="4" w:name="_Hlk140558209"/>
      <w:r w:rsidRPr="00A5370F">
        <w:rPr>
          <w:rFonts w:ascii="Times New Roman" w:hAnsi="Times New Roman" w:cs="Times New Roman"/>
          <w:sz w:val="24"/>
          <w:szCs w:val="24"/>
        </w:rPr>
        <w:t>2 stanowiska postojowe na 1 budynek mieszkalny jednorodzinny lub 2 stanowiska postojowe na każdy lokal mieszkalny;</w:t>
      </w:r>
    </w:p>
    <w:p w14:paraId="471BADF5" w14:textId="60453582" w:rsidR="007467EC" w:rsidRPr="00A5370F" w:rsidRDefault="00A71918" w:rsidP="00D24E2B">
      <w:pPr>
        <w:pStyle w:val="Akapitzlist"/>
        <w:widowControl w:val="0"/>
        <w:numPr>
          <w:ilvl w:val="4"/>
          <w:numId w:val="61"/>
        </w:numPr>
        <w:tabs>
          <w:tab w:val="clear" w:pos="3600"/>
        </w:tabs>
        <w:suppressAutoHyphens/>
        <w:autoSpaceDE w:val="0"/>
        <w:spacing w:after="240" w:line="276" w:lineRule="auto"/>
        <w:ind w:left="709" w:hanging="284"/>
        <w:contextualSpacing w:val="0"/>
        <w:jc w:val="both"/>
        <w:rPr>
          <w:rFonts w:ascii="Times New Roman" w:hAnsi="Times New Roman" w:cs="Times New Roman"/>
          <w:sz w:val="24"/>
          <w:szCs w:val="24"/>
        </w:rPr>
      </w:pPr>
      <w:r w:rsidRPr="00A5370F">
        <w:rPr>
          <w:rFonts w:ascii="Times New Roman" w:hAnsi="Times New Roman" w:cs="Times New Roman"/>
          <w:sz w:val="24"/>
          <w:szCs w:val="24"/>
        </w:rPr>
        <w:lastRenderedPageBreak/>
        <w:t>1 stanowisko postojowe na każde rozpoczęte 50 m</w:t>
      </w:r>
      <w:r w:rsidRPr="00A5370F">
        <w:rPr>
          <w:rFonts w:ascii="Times New Roman" w:hAnsi="Times New Roman" w:cs="Times New Roman"/>
          <w:sz w:val="24"/>
          <w:szCs w:val="24"/>
          <w:vertAlign w:val="superscript"/>
        </w:rPr>
        <w:t>2</w:t>
      </w:r>
      <w:r w:rsidRPr="00A5370F">
        <w:rPr>
          <w:rFonts w:ascii="Times New Roman" w:hAnsi="Times New Roman" w:cs="Times New Roman"/>
          <w:sz w:val="24"/>
          <w:szCs w:val="24"/>
        </w:rPr>
        <w:t xml:space="preserve"> powierzchni użytkowej zabudowy usługowej lub lokalu użytkowego realizowanego w ramach zabudowy mieszkaniowej.</w:t>
      </w:r>
      <w:bookmarkEnd w:id="4"/>
    </w:p>
    <w:p w14:paraId="3CE4706A" w14:textId="41D268A1" w:rsidR="007F41DC" w:rsidRPr="00A5370F" w:rsidRDefault="007F41DC" w:rsidP="007F41DC">
      <w:pPr>
        <w:suppressAutoHyphens/>
        <w:spacing w:after="0" w:line="276" w:lineRule="auto"/>
        <w:ind w:firstLine="426"/>
        <w:jc w:val="both"/>
        <w:rPr>
          <w:rFonts w:ascii="Times New Roman" w:eastAsia="Times New Roman" w:hAnsi="Times New Roman" w:cs="Times New Roman"/>
          <w:b/>
          <w:bCs/>
          <w:sz w:val="24"/>
          <w:szCs w:val="24"/>
        </w:rPr>
      </w:pPr>
      <w:r w:rsidRPr="00A5370F">
        <w:rPr>
          <w:rFonts w:ascii="Times New Roman" w:eastAsia="Times New Roman" w:hAnsi="Times New Roman" w:cs="Times New Roman"/>
          <w:b/>
          <w:bCs/>
          <w:sz w:val="24"/>
          <w:szCs w:val="24"/>
        </w:rPr>
        <w:t>§ 1</w:t>
      </w:r>
      <w:r w:rsidR="00D24E2B" w:rsidRPr="00A5370F">
        <w:rPr>
          <w:rFonts w:ascii="Times New Roman" w:eastAsia="Times New Roman" w:hAnsi="Times New Roman" w:cs="Times New Roman"/>
          <w:b/>
          <w:bCs/>
          <w:sz w:val="24"/>
          <w:szCs w:val="24"/>
        </w:rPr>
        <w:t>5</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W zakresie zasad modernizacji, rozbudowy i budowy systemów infrastruktury technicznej ustala się:</w:t>
      </w:r>
    </w:p>
    <w:p w14:paraId="23D03633" w14:textId="77777777" w:rsidR="007F41DC" w:rsidRPr="00A5370F" w:rsidRDefault="007F41DC" w:rsidP="007F41DC">
      <w:pPr>
        <w:numPr>
          <w:ilvl w:val="0"/>
          <w:numId w:val="28"/>
        </w:numPr>
        <w:tabs>
          <w:tab w:val="left" w:pos="426"/>
          <w:tab w:val="left" w:pos="757"/>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powiązanie sieci infrastruktury technicznej z układem zewnętrznym oraz zapewnienie dostępu do sieci zgodnie z przepisami odrębnymi;</w:t>
      </w:r>
    </w:p>
    <w:p w14:paraId="05BC10C2"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robót budowlanych w zakresie sieci infrastruktury technicznej;</w:t>
      </w:r>
    </w:p>
    <w:p w14:paraId="2F13BD9C" w14:textId="128E0556" w:rsidR="003F7868" w:rsidRPr="00A5370F" w:rsidRDefault="003F7868" w:rsidP="003F7868">
      <w:pPr>
        <w:keepNext/>
        <w:keepLines/>
        <w:numPr>
          <w:ilvl w:val="0"/>
          <w:numId w:val="28"/>
        </w:numPr>
        <w:tabs>
          <w:tab w:val="left" w:pos="757"/>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lokalizacji sieci infrastruktury technicznej na terenach komunikacji za zezwoleniem zarządcy drogi;</w:t>
      </w:r>
    </w:p>
    <w:p w14:paraId="72F81B9F"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zaopatrzenie w wodę z sieci wodociągowej;</w:t>
      </w:r>
    </w:p>
    <w:p w14:paraId="05AEE353" w14:textId="5A1111CF"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 xml:space="preserve">odprowadzenie ścieków bytowych i komunalnych do sieci kanalizacji sanitarnej z uwzględnieniem pkt </w:t>
      </w:r>
      <w:r w:rsidR="003F7868" w:rsidRPr="00A5370F">
        <w:rPr>
          <w:rFonts w:ascii="Times New Roman" w:hAnsi="Times New Roman" w:cs="Times New Roman"/>
          <w:sz w:val="24"/>
          <w:szCs w:val="24"/>
        </w:rPr>
        <w:t>6</w:t>
      </w:r>
      <w:r w:rsidRPr="00A5370F">
        <w:rPr>
          <w:rFonts w:ascii="Times New Roman" w:hAnsi="Times New Roman" w:cs="Times New Roman"/>
          <w:sz w:val="24"/>
          <w:szCs w:val="24"/>
        </w:rPr>
        <w:t xml:space="preserve"> i </w:t>
      </w:r>
      <w:r w:rsidR="003F7868" w:rsidRPr="00A5370F">
        <w:rPr>
          <w:rFonts w:ascii="Times New Roman" w:hAnsi="Times New Roman" w:cs="Times New Roman"/>
          <w:sz w:val="24"/>
          <w:szCs w:val="24"/>
        </w:rPr>
        <w:t>7</w:t>
      </w:r>
      <w:r w:rsidRPr="00A5370F">
        <w:rPr>
          <w:rFonts w:ascii="Times New Roman" w:hAnsi="Times New Roman" w:cs="Times New Roman"/>
          <w:sz w:val="24"/>
          <w:szCs w:val="24"/>
        </w:rPr>
        <w:t>;</w:t>
      </w:r>
    </w:p>
    <w:p w14:paraId="21539D67"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do czasu realizacji sieci kanalizacji sanitarnej, dopuszczenie stosowania zbiorników bezodpływowych do odprowadzania ścieków komunalnych;</w:t>
      </w:r>
    </w:p>
    <w:p w14:paraId="171983C3" w14:textId="77777777" w:rsidR="003F7868" w:rsidRPr="00A5370F" w:rsidRDefault="003F7868" w:rsidP="003F7868">
      <w:pPr>
        <w:keepLines/>
        <w:numPr>
          <w:ilvl w:val="0"/>
          <w:numId w:val="28"/>
        </w:numPr>
        <w:tabs>
          <w:tab w:val="left" w:pos="426"/>
          <w:tab w:val="left" w:pos="757"/>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zakaz stosowania indywidualnych oczyszczalni ścieków;</w:t>
      </w:r>
    </w:p>
    <w:p w14:paraId="2CEE203D" w14:textId="5BE50F7C" w:rsidR="007F41DC" w:rsidRPr="00A5370F" w:rsidRDefault="007F41DC" w:rsidP="007F41DC">
      <w:pPr>
        <w:numPr>
          <w:ilvl w:val="0"/>
          <w:numId w:val="28"/>
        </w:numPr>
        <w:tabs>
          <w:tab w:val="left" w:pos="426"/>
          <w:tab w:val="left" w:pos="757"/>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odprowadzanie wód opadowych i roztopowych zgodnie z przepisami odrębnymi;</w:t>
      </w:r>
    </w:p>
    <w:p w14:paraId="1035B27C" w14:textId="7817BE35" w:rsidR="00D24E2B" w:rsidRPr="00A5370F" w:rsidRDefault="00D24E2B" w:rsidP="003F7868">
      <w:pPr>
        <w:numPr>
          <w:ilvl w:val="0"/>
          <w:numId w:val="28"/>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zagospodarowanie odpadów zgodnie z regulaminem utrzymania czystości i porządku na terenie gminy oraz przepisami o odpadach;</w:t>
      </w:r>
    </w:p>
    <w:p w14:paraId="0E860399"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zaopatrzenie w gaz z sieci gazowej;</w:t>
      </w:r>
    </w:p>
    <w:p w14:paraId="4644B7AF"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dopuszczenie zaopatrzenia w gaz z indywidualnych zbiorników na gaz płynny;</w:t>
      </w:r>
    </w:p>
    <w:p w14:paraId="554789C4"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zaopatrzenie w ciepło wytwarzane z paliw: płynnych, gazowych i stałych charakteryzujących się niskimi wskaźnikami emisji, energii elektrycznej lub mikroinstalacji, zgodnie z przepisami odrębnymi;</w:t>
      </w:r>
    </w:p>
    <w:p w14:paraId="347D1233" w14:textId="77777777" w:rsidR="007F41DC" w:rsidRPr="00A5370F" w:rsidRDefault="007F41DC" w:rsidP="007F41DC">
      <w:pPr>
        <w:numPr>
          <w:ilvl w:val="0"/>
          <w:numId w:val="28"/>
        </w:numPr>
        <w:tabs>
          <w:tab w:val="left" w:pos="757"/>
          <w:tab w:val="left" w:pos="426"/>
        </w:tabs>
        <w:suppressAutoHyphens/>
        <w:spacing w:after="0" w:line="276" w:lineRule="auto"/>
        <w:ind w:left="426" w:hanging="426"/>
        <w:jc w:val="both"/>
        <w:rPr>
          <w:rFonts w:ascii="Times New Roman" w:hAnsi="Times New Roman" w:cs="Times New Roman"/>
          <w:sz w:val="24"/>
          <w:szCs w:val="24"/>
        </w:rPr>
      </w:pPr>
      <w:r w:rsidRPr="00A5370F">
        <w:rPr>
          <w:rFonts w:ascii="Times New Roman" w:hAnsi="Times New Roman" w:cs="Times New Roman"/>
          <w:sz w:val="24"/>
          <w:szCs w:val="24"/>
        </w:rPr>
        <w:t>zaopatrzenie w energię elektryczną z sieci elektroenergetycznej lub mikroinstalacji;</w:t>
      </w:r>
    </w:p>
    <w:p w14:paraId="4E2797D7" w14:textId="639F22B6" w:rsidR="007F41DC" w:rsidRPr="00A5370F" w:rsidRDefault="007F41DC" w:rsidP="003F7868">
      <w:pPr>
        <w:numPr>
          <w:ilvl w:val="0"/>
          <w:numId w:val="28"/>
        </w:numPr>
        <w:tabs>
          <w:tab w:val="left" w:pos="757"/>
          <w:tab w:val="left" w:pos="426"/>
        </w:tabs>
        <w:suppressAutoHyphens/>
        <w:spacing w:after="24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dopuszczenie lokalizacji linii elektroenergetycznych i telekomunikacyjnych jako kablowych.</w:t>
      </w:r>
    </w:p>
    <w:p w14:paraId="639ACF6D" w14:textId="4ACAFBD3" w:rsidR="007467EC" w:rsidRPr="00A5370F" w:rsidRDefault="00B854C3" w:rsidP="003F7868">
      <w:pPr>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w:t>
      </w:r>
      <w:r w:rsidR="00372C38" w:rsidRPr="00A5370F">
        <w:rPr>
          <w:rFonts w:ascii="Times New Roman" w:eastAsia="Times New Roman" w:hAnsi="Times New Roman" w:cs="Times New Roman"/>
          <w:b/>
          <w:bCs/>
          <w:sz w:val="24"/>
          <w:szCs w:val="24"/>
        </w:rPr>
        <w:t>1</w:t>
      </w:r>
      <w:r w:rsidR="003F7868" w:rsidRPr="00A5370F">
        <w:rPr>
          <w:rFonts w:ascii="Times New Roman" w:eastAsia="Times New Roman" w:hAnsi="Times New Roman" w:cs="Times New Roman"/>
          <w:b/>
          <w:bCs/>
          <w:sz w:val="24"/>
          <w:szCs w:val="24"/>
        </w:rPr>
        <w:t>6</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Nie określa się innych niż dotychczasowe sposobów i terminów tymczasowego zagospodarowania, urządzenia i użytkowania terenów.</w:t>
      </w:r>
    </w:p>
    <w:p w14:paraId="7463616C" w14:textId="6CAE8AFD" w:rsidR="00372C38" w:rsidRPr="00A5370F" w:rsidRDefault="00372C38" w:rsidP="003F7868">
      <w:pPr>
        <w:tabs>
          <w:tab w:val="left" w:pos="426"/>
        </w:tabs>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1</w:t>
      </w:r>
      <w:r w:rsidR="003F7868" w:rsidRPr="00A5370F">
        <w:rPr>
          <w:rFonts w:ascii="Times New Roman" w:eastAsia="Times New Roman" w:hAnsi="Times New Roman" w:cs="Times New Roman"/>
          <w:b/>
          <w:bCs/>
          <w:sz w:val="24"/>
          <w:szCs w:val="24"/>
        </w:rPr>
        <w:t>7</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 xml:space="preserve">Ustala się stawkę służącą naliczeniu jednorazowej opłaty, o której mowa w art. 36 ust. 4 ustawy z dnia 27 marca 2003 r. o planowaniu i zagospodarowaniu przestrzennym w wysokości 30%. </w:t>
      </w:r>
    </w:p>
    <w:p w14:paraId="1E5D108C" w14:textId="2ED18D65" w:rsidR="007467EC" w:rsidRPr="00A5370F" w:rsidRDefault="00B854C3" w:rsidP="003F7868">
      <w:pPr>
        <w:suppressAutoHyphens/>
        <w:spacing w:after="240" w:line="276" w:lineRule="auto"/>
        <w:ind w:firstLine="425"/>
        <w:jc w:val="both"/>
        <w:rPr>
          <w:rFonts w:ascii="Times New Roman" w:eastAsia="Times New Roman" w:hAnsi="Times New Roman" w:cs="Times New Roman"/>
          <w:b/>
          <w:bCs/>
          <w:sz w:val="24"/>
          <w:szCs w:val="24"/>
        </w:rPr>
      </w:pPr>
      <w:r w:rsidRPr="00A5370F">
        <w:rPr>
          <w:rFonts w:ascii="Times New Roman" w:eastAsia="Times New Roman" w:hAnsi="Times New Roman" w:cs="Times New Roman"/>
          <w:b/>
          <w:bCs/>
          <w:sz w:val="24"/>
          <w:szCs w:val="24"/>
        </w:rPr>
        <w:t xml:space="preserve">§ </w:t>
      </w:r>
      <w:r w:rsidR="00372C38" w:rsidRPr="00A5370F">
        <w:rPr>
          <w:rFonts w:ascii="Times New Roman" w:eastAsia="Times New Roman" w:hAnsi="Times New Roman" w:cs="Times New Roman"/>
          <w:b/>
          <w:bCs/>
          <w:sz w:val="24"/>
          <w:szCs w:val="24"/>
        </w:rPr>
        <w:t>1</w:t>
      </w:r>
      <w:r w:rsidR="003F7868" w:rsidRPr="00A5370F">
        <w:rPr>
          <w:rFonts w:ascii="Times New Roman" w:eastAsia="Times New Roman" w:hAnsi="Times New Roman" w:cs="Times New Roman"/>
          <w:b/>
          <w:bCs/>
          <w:sz w:val="24"/>
          <w:szCs w:val="24"/>
        </w:rPr>
        <w:t>8</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 xml:space="preserve">Wykonanie niniejszej uchwały powierza się Burmistrzowi </w:t>
      </w:r>
      <w:r w:rsidR="002F3628" w:rsidRPr="00A5370F">
        <w:rPr>
          <w:rFonts w:ascii="Times New Roman" w:eastAsia="Times New Roman" w:hAnsi="Times New Roman" w:cs="Times New Roman"/>
          <w:sz w:val="24"/>
          <w:szCs w:val="24"/>
        </w:rPr>
        <w:t>Trzemeszna</w:t>
      </w:r>
      <w:r w:rsidRPr="00A5370F">
        <w:rPr>
          <w:rFonts w:ascii="Times New Roman" w:eastAsia="Times New Roman" w:hAnsi="Times New Roman" w:cs="Times New Roman"/>
          <w:sz w:val="24"/>
          <w:szCs w:val="24"/>
        </w:rPr>
        <w:t>.</w:t>
      </w:r>
    </w:p>
    <w:p w14:paraId="2E071160" w14:textId="080C5E76" w:rsidR="007717CA" w:rsidRPr="00A5370F" w:rsidRDefault="00B854C3" w:rsidP="00145F92">
      <w:pPr>
        <w:suppressAutoHyphens/>
        <w:spacing w:after="0" w:line="276" w:lineRule="auto"/>
        <w:ind w:firstLine="426"/>
        <w:jc w:val="both"/>
        <w:rPr>
          <w:rFonts w:ascii="Times New Roman" w:eastAsia="Times New Roman" w:hAnsi="Times New Roman" w:cs="Times New Roman"/>
          <w:spacing w:val="-6"/>
          <w:sz w:val="24"/>
          <w:szCs w:val="24"/>
        </w:rPr>
      </w:pPr>
      <w:r w:rsidRPr="00A5370F">
        <w:rPr>
          <w:rFonts w:ascii="Times New Roman" w:eastAsia="Times New Roman" w:hAnsi="Times New Roman" w:cs="Times New Roman"/>
          <w:b/>
          <w:bCs/>
          <w:spacing w:val="-6"/>
          <w:sz w:val="24"/>
          <w:szCs w:val="24"/>
        </w:rPr>
        <w:t xml:space="preserve">§ </w:t>
      </w:r>
      <w:r w:rsidR="003F7868" w:rsidRPr="00A5370F">
        <w:rPr>
          <w:rFonts w:ascii="Times New Roman" w:eastAsia="Times New Roman" w:hAnsi="Times New Roman" w:cs="Times New Roman"/>
          <w:b/>
          <w:bCs/>
          <w:spacing w:val="-6"/>
          <w:sz w:val="24"/>
          <w:szCs w:val="24"/>
        </w:rPr>
        <w:t>19</w:t>
      </w:r>
      <w:r w:rsidRPr="00A5370F">
        <w:rPr>
          <w:rFonts w:ascii="Times New Roman" w:eastAsia="Times New Roman" w:hAnsi="Times New Roman" w:cs="Times New Roman"/>
          <w:b/>
          <w:bCs/>
          <w:spacing w:val="-6"/>
          <w:sz w:val="24"/>
          <w:szCs w:val="24"/>
        </w:rPr>
        <w:t xml:space="preserve">. </w:t>
      </w:r>
      <w:r w:rsidRPr="00A5370F">
        <w:rPr>
          <w:rFonts w:ascii="Times New Roman" w:eastAsia="Times New Roman" w:hAnsi="Times New Roman" w:cs="Times New Roman"/>
          <w:spacing w:val="-6"/>
          <w:sz w:val="24"/>
          <w:szCs w:val="24"/>
        </w:rPr>
        <w:t>Uchwała wchodzi w życie po upływie 14 dni od daty jej ogłoszenia w Dzienniku Urzędowym Województwa Wielkopolskieg</w:t>
      </w:r>
      <w:r w:rsidR="007F41DC" w:rsidRPr="00A5370F">
        <w:rPr>
          <w:rFonts w:ascii="Times New Roman" w:eastAsia="Times New Roman" w:hAnsi="Times New Roman" w:cs="Times New Roman"/>
          <w:spacing w:val="-6"/>
          <w:sz w:val="24"/>
          <w:szCs w:val="24"/>
        </w:rPr>
        <w:t>o</w:t>
      </w:r>
      <w:r w:rsidR="00145F92" w:rsidRPr="00A5370F">
        <w:rPr>
          <w:rFonts w:ascii="Times New Roman" w:eastAsia="Times New Roman" w:hAnsi="Times New Roman" w:cs="Times New Roman"/>
          <w:spacing w:val="-6"/>
          <w:sz w:val="24"/>
          <w:szCs w:val="24"/>
        </w:rPr>
        <w:t>.</w:t>
      </w:r>
    </w:p>
    <w:p w14:paraId="582FF451" w14:textId="77777777" w:rsidR="007717CA" w:rsidRPr="00A5370F" w:rsidRDefault="007717CA">
      <w:pPr>
        <w:rPr>
          <w:rFonts w:ascii="Times New Roman" w:eastAsia="Times New Roman" w:hAnsi="Times New Roman" w:cs="Times New Roman"/>
          <w:spacing w:val="-6"/>
          <w:sz w:val="24"/>
          <w:szCs w:val="24"/>
        </w:rPr>
      </w:pPr>
      <w:r w:rsidRPr="00A5370F">
        <w:rPr>
          <w:rFonts w:ascii="Times New Roman" w:eastAsia="Times New Roman" w:hAnsi="Times New Roman" w:cs="Times New Roman"/>
          <w:spacing w:val="-6"/>
          <w:sz w:val="24"/>
          <w:szCs w:val="24"/>
        </w:rPr>
        <w:br w:type="page"/>
      </w:r>
    </w:p>
    <w:p w14:paraId="54E20F08" w14:textId="77777777" w:rsidR="007717CA" w:rsidRPr="00A5370F" w:rsidRDefault="007717CA" w:rsidP="007717CA">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lastRenderedPageBreak/>
        <w:t>U Z A S A D N I E N I E</w:t>
      </w:r>
    </w:p>
    <w:p w14:paraId="7F679279" w14:textId="14C4B73D" w:rsidR="007717CA" w:rsidRPr="00A5370F" w:rsidRDefault="007717CA" w:rsidP="007717CA">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t>do uchwały Nr</w:t>
      </w:r>
      <w:r w:rsidR="003F7868" w:rsidRPr="00A5370F">
        <w:rPr>
          <w:rFonts w:ascii="Times New Roman" w:eastAsia="Times New Roman" w:hAnsi="Times New Roman" w:cs="Times New Roman"/>
          <w:b/>
          <w:sz w:val="24"/>
          <w:szCs w:val="24"/>
        </w:rPr>
        <w:t xml:space="preserve"> …/…/…</w:t>
      </w:r>
    </w:p>
    <w:p w14:paraId="436B33BA" w14:textId="77777777" w:rsidR="007717CA" w:rsidRPr="00A5370F" w:rsidRDefault="007717CA" w:rsidP="007717CA">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caps/>
          <w:snapToGrid w:val="0"/>
          <w:sz w:val="24"/>
          <w:szCs w:val="24"/>
        </w:rPr>
        <w:t>Rady MIEJSKIEJ TRZEMESZNA</w:t>
      </w:r>
    </w:p>
    <w:p w14:paraId="02AC4582" w14:textId="7495918D" w:rsidR="007717CA" w:rsidRPr="00A5370F" w:rsidRDefault="007717CA" w:rsidP="007717CA">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t>z dnia</w:t>
      </w:r>
      <w:r w:rsidR="007221C7" w:rsidRPr="00A5370F">
        <w:rPr>
          <w:rFonts w:ascii="Times New Roman" w:eastAsia="Times New Roman" w:hAnsi="Times New Roman" w:cs="Times New Roman"/>
          <w:b/>
          <w:sz w:val="24"/>
          <w:szCs w:val="24"/>
        </w:rPr>
        <w:t xml:space="preserve"> </w:t>
      </w:r>
      <w:r w:rsidR="003F7868" w:rsidRPr="00A5370F">
        <w:rPr>
          <w:rFonts w:ascii="Times New Roman" w:eastAsia="Times New Roman" w:hAnsi="Times New Roman" w:cs="Times New Roman"/>
          <w:b/>
          <w:sz w:val="24"/>
          <w:szCs w:val="24"/>
        </w:rPr>
        <w:t>…………</w:t>
      </w:r>
    </w:p>
    <w:p w14:paraId="25F34506" w14:textId="77777777" w:rsidR="007717CA" w:rsidRPr="00A5370F" w:rsidRDefault="007717CA" w:rsidP="007717CA">
      <w:pPr>
        <w:spacing w:after="0" w:line="276" w:lineRule="auto"/>
        <w:jc w:val="both"/>
        <w:rPr>
          <w:rFonts w:ascii="Times New Roman" w:eastAsia="Times New Roman" w:hAnsi="Times New Roman" w:cs="Times New Roman"/>
          <w:sz w:val="24"/>
          <w:szCs w:val="24"/>
        </w:rPr>
      </w:pPr>
    </w:p>
    <w:p w14:paraId="00ABC4E3" w14:textId="1A537152" w:rsidR="007717CA" w:rsidRPr="00A5370F" w:rsidRDefault="007717CA" w:rsidP="003F7868">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Przedmiotowa uchwała jest konsekwencją uchwały nr</w:t>
      </w:r>
      <w:r w:rsidR="003F7868" w:rsidRPr="00A5370F">
        <w:rPr>
          <w:rFonts w:ascii="Times New Roman" w:eastAsia="Times New Roman" w:hAnsi="Times New Roman" w:cs="Times New Roman"/>
          <w:sz w:val="24"/>
          <w:szCs w:val="24"/>
        </w:rPr>
        <w:t xml:space="preserve"> V/44/2024 Rady Miejskiej Trzemeszna z dnia 31 lipca 2024 r. w sp</w:t>
      </w:r>
      <w:r w:rsidRPr="00A5370F">
        <w:rPr>
          <w:rFonts w:ascii="Times New Roman" w:eastAsia="Times New Roman" w:hAnsi="Times New Roman" w:cs="Times New Roman"/>
          <w:sz w:val="24"/>
          <w:szCs w:val="24"/>
        </w:rPr>
        <w:t xml:space="preserve">rawie przystąpienia do sporządzenia miejscowego planu zagospodarowania przestrzennego części wsi </w:t>
      </w:r>
      <w:r w:rsidR="003F7868" w:rsidRPr="00A5370F">
        <w:rPr>
          <w:rFonts w:ascii="Times New Roman" w:eastAsia="Times New Roman" w:hAnsi="Times New Roman" w:cs="Times New Roman"/>
          <w:sz w:val="24"/>
          <w:szCs w:val="24"/>
        </w:rPr>
        <w:t xml:space="preserve">Zieleń </w:t>
      </w:r>
      <w:r w:rsidRPr="00A5370F">
        <w:rPr>
          <w:rFonts w:ascii="Times New Roman" w:eastAsia="Times New Roman" w:hAnsi="Times New Roman" w:cs="Times New Roman"/>
          <w:sz w:val="24"/>
          <w:szCs w:val="24"/>
        </w:rPr>
        <w:t>gm. Trzemeszno.</w:t>
      </w:r>
    </w:p>
    <w:p w14:paraId="58ACEA71" w14:textId="4CE817FD"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Teren objęty opracowaniem miejscowego planu stanowi obszar o powierzchni około</w:t>
      </w:r>
      <w:r w:rsidR="00450506" w:rsidRPr="00A5370F">
        <w:rPr>
          <w:rFonts w:ascii="Times New Roman" w:eastAsia="Times New Roman" w:hAnsi="Times New Roman" w:cs="Times New Roman"/>
          <w:sz w:val="24"/>
          <w:szCs w:val="24"/>
        </w:rPr>
        <w:t xml:space="preserve"> 1,8</w:t>
      </w:r>
      <w:r w:rsidRPr="00A5370F">
        <w:rPr>
          <w:rFonts w:ascii="Times New Roman" w:eastAsia="Times New Roman" w:hAnsi="Times New Roman" w:cs="Times New Roman"/>
          <w:sz w:val="24"/>
          <w:szCs w:val="24"/>
        </w:rPr>
        <w:t xml:space="preserve"> ha.</w:t>
      </w:r>
    </w:p>
    <w:p w14:paraId="7CAAD0CF" w14:textId="30ACB4B3"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Zgodnie z ustawą z dnia 27 marca 2003 r. o planowaniu i zagospodarowaniu przestrzennym (t.j. Dz. U. z 202</w:t>
      </w:r>
      <w:r w:rsidR="00450506" w:rsidRPr="00A5370F">
        <w:rPr>
          <w:rFonts w:ascii="Times New Roman" w:eastAsia="Times New Roman" w:hAnsi="Times New Roman" w:cs="Times New Roman"/>
          <w:sz w:val="24"/>
          <w:szCs w:val="24"/>
        </w:rPr>
        <w:t xml:space="preserve">4 </w:t>
      </w:r>
      <w:r w:rsidRPr="00A5370F">
        <w:rPr>
          <w:rFonts w:ascii="Times New Roman" w:eastAsia="Times New Roman" w:hAnsi="Times New Roman" w:cs="Times New Roman"/>
          <w:sz w:val="24"/>
          <w:szCs w:val="24"/>
        </w:rPr>
        <w:t>r.</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 xml:space="preserve">poz. </w:t>
      </w:r>
      <w:r w:rsidR="00450506" w:rsidRPr="00A5370F">
        <w:rPr>
          <w:rFonts w:ascii="Times New Roman" w:eastAsia="Times New Roman" w:hAnsi="Times New Roman" w:cs="Times New Roman"/>
          <w:sz w:val="24"/>
          <w:szCs w:val="24"/>
        </w:rPr>
        <w:t>1130</w:t>
      </w:r>
      <w:r w:rsidRPr="00A5370F">
        <w:rPr>
          <w:rFonts w:ascii="Times New Roman" w:eastAsia="Times New Roman" w:hAnsi="Times New Roman" w:cs="Times New Roman"/>
          <w:sz w:val="24"/>
          <w:szCs w:val="24"/>
        </w:rPr>
        <w:t xml:space="preserve"> – ze zm.), została przeprowadzona procedura sporządzania miejscowego planu, przewidziana w art. 17. </w:t>
      </w:r>
    </w:p>
    <w:p w14:paraId="40197FBF" w14:textId="1DE1CD76"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Stosownie do art. 17 pkt 1 ww. ustawy, dnia</w:t>
      </w:r>
      <w:r w:rsidR="00450506" w:rsidRPr="00A5370F">
        <w:rPr>
          <w:rFonts w:ascii="Times New Roman" w:eastAsia="Times New Roman" w:hAnsi="Times New Roman" w:cs="Times New Roman"/>
          <w:sz w:val="24"/>
          <w:szCs w:val="24"/>
        </w:rPr>
        <w:t xml:space="preserve"> ………… </w:t>
      </w:r>
      <w:r w:rsidRPr="00A5370F">
        <w:rPr>
          <w:rFonts w:ascii="Times New Roman" w:eastAsia="Times New Roman" w:hAnsi="Times New Roman" w:cs="Times New Roman"/>
          <w:sz w:val="24"/>
          <w:szCs w:val="24"/>
        </w:rPr>
        <w:t>202</w:t>
      </w:r>
      <w:r w:rsidR="00450506" w:rsidRPr="00A5370F">
        <w:rPr>
          <w:rFonts w:ascii="Times New Roman" w:eastAsia="Times New Roman" w:hAnsi="Times New Roman" w:cs="Times New Roman"/>
          <w:sz w:val="24"/>
          <w:szCs w:val="24"/>
        </w:rPr>
        <w:t>4</w:t>
      </w:r>
      <w:r w:rsidRPr="00A5370F">
        <w:rPr>
          <w:rFonts w:ascii="Times New Roman" w:eastAsia="Times New Roman" w:hAnsi="Times New Roman" w:cs="Times New Roman"/>
          <w:sz w:val="24"/>
          <w:szCs w:val="24"/>
        </w:rPr>
        <w:t xml:space="preserve"> r</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ukazało się ogłoszenie w prasie i obwieszczenie o przystąpieniu do sporządzania miejscowego planu zagospodarowania przestrzennego części</w:t>
      </w:r>
      <w:r w:rsidR="00450506" w:rsidRPr="00A5370F">
        <w:rPr>
          <w:rFonts w:ascii="Times New Roman" w:eastAsia="Times New Roman" w:hAnsi="Times New Roman" w:cs="Times New Roman"/>
          <w:sz w:val="24"/>
          <w:szCs w:val="24"/>
        </w:rPr>
        <w:t xml:space="preserve"> wsi Zieleń gm. Trzemeszno </w:t>
      </w:r>
      <w:r w:rsidRPr="00A5370F">
        <w:rPr>
          <w:rFonts w:ascii="Times New Roman" w:eastAsia="Times New Roman" w:hAnsi="Times New Roman" w:cs="Times New Roman"/>
          <w:sz w:val="24"/>
          <w:szCs w:val="24"/>
        </w:rPr>
        <w:t>z możliwością składania wniosków w terminie 21 dni od dnia ukazania się ogłoszenia i obwieszczenia.</w:t>
      </w:r>
    </w:p>
    <w:p w14:paraId="2D46A79E" w14:textId="77777777"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Stosownie do art. 17 pkt 2 ww. ustawy o planowaniu i zagospodarowaniu przestrzennym, pismem o podjęciu uchwały i przystąpieniu do sporządzenia planu zostały zawiadomione instytucje oraz organy właściwe do uzgadniania i opiniowania planu. </w:t>
      </w:r>
    </w:p>
    <w:p w14:paraId="0A991B17" w14:textId="62492983"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Uzgodniono zakres i stopień szczegółowości informacji wymaganych w prognozie oddziaływania na środowisko z Regionalnym Dyrektorem Ochrony Środowiska w Poznaniu</w:t>
      </w:r>
      <w:r w:rsidR="00450506" w:rsidRPr="00A5370F">
        <w:rPr>
          <w:rFonts w:ascii="Times New Roman" w:eastAsia="Times New Roman" w:hAnsi="Times New Roman" w:cs="Times New Roman"/>
          <w:sz w:val="24"/>
          <w:szCs w:val="24"/>
        </w:rPr>
        <w:t xml:space="preserve"> oraz </w:t>
      </w:r>
      <w:r w:rsidRPr="00A5370F">
        <w:rPr>
          <w:rFonts w:ascii="Times New Roman" w:eastAsia="Times New Roman" w:hAnsi="Times New Roman" w:cs="Times New Roman"/>
          <w:sz w:val="24"/>
          <w:szCs w:val="24"/>
        </w:rPr>
        <w:t>z Państwowym Powiatowym Inspektorem Sanitarnym w Gnieźnie</w:t>
      </w:r>
      <w:r w:rsidR="00450506" w:rsidRPr="00A5370F">
        <w:rPr>
          <w:rFonts w:ascii="Times New Roman" w:eastAsia="Times New Roman" w:hAnsi="Times New Roman" w:cs="Times New Roman"/>
          <w:sz w:val="24"/>
          <w:szCs w:val="24"/>
        </w:rPr>
        <w:t>.</w:t>
      </w:r>
    </w:p>
    <w:p w14:paraId="2EB0E7CC" w14:textId="01F445BC"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Zgodnie z art. 17 pkt 4 ww. ustawy sporządzono projekt miejscowego planu zagospodarowania wraz z prognozą oddziaływania na środowisko uwzględniając ustalenia Studium uwarunkowań i kierunków zagospodarowania przestrzennego miasta i gminy Trzemeszna</w:t>
      </w:r>
      <w:r w:rsidR="00450506" w:rsidRPr="00A5370F">
        <w:rPr>
          <w:rFonts w:ascii="Times New Roman" w:eastAsia="Times New Roman" w:hAnsi="Times New Roman" w:cs="Times New Roman"/>
          <w:sz w:val="24"/>
          <w:szCs w:val="24"/>
        </w:rPr>
        <w:t>.</w:t>
      </w:r>
    </w:p>
    <w:p w14:paraId="53B9378D" w14:textId="77777777"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Zgodnie z art. 1 ust. 2 ustawy o planowaniu i zagospodarowaniu przestrzennym projekt miejscowego planu zagospodarowania przestrzennego:</w:t>
      </w:r>
    </w:p>
    <w:p w14:paraId="03951024"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wymagania ładu przestrzennego oraz walory architektoniczne i krajobrazowe poprzez ustalenia dotyczące zasad ochrony i kształtowania ładu przestrzennego,</w:t>
      </w:r>
    </w:p>
    <w:p w14:paraId="0898E87C"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wymagania ochrony środowiska, w tym gospodarowania wodami i ochrony gruntów rolnych i leśnych poprzez ustalenia zawarte m. in. w §5 uchwały, dotyczącym zasad ochrony środowiska, przyrody i krajobrazu kulturowego,</w:t>
      </w:r>
    </w:p>
    <w:p w14:paraId="6D1B8162"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nie określa zasad ochrony dziedzictwa kulturowego i zabytków oraz dóbr kultury współczesnej, z powodu niewystępowania takich zabytków na terenie planu,</w:t>
      </w:r>
    </w:p>
    <w:p w14:paraId="533F9079"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uwzględnia wymagania ochrony zdrowia oraz bezpieczeństwa ludzi i mienia, a także potrzeby osób niepełnosprawnych poprzez m. in. zapewnienie ochrony powierzchni ziemi, powietrza i wód zgodnie z przepisami odrębnymi, zaopatrzenie w ciepło wytwarzane z paliw: płynnych, gazowych i stałych charakteryzujących się niskimi wskaźnikami emisji zgodnie z przepisami odrębnymi lub energii </w:t>
      </w:r>
      <w:r w:rsidRPr="00A5370F">
        <w:rPr>
          <w:rFonts w:ascii="Times New Roman" w:eastAsia="Times New Roman" w:hAnsi="Times New Roman" w:cs="Times New Roman"/>
          <w:sz w:val="24"/>
          <w:szCs w:val="24"/>
        </w:rPr>
        <w:lastRenderedPageBreak/>
        <w:t>elektrycznej, zaopatrzenie w wodę z sieci wodociągowej, odprowadzenie ścieków bytowych i komunalnych do sieci kanalizacji sanitarnej, do czasu wykonania kanalizacji sanitarnej dopuszczenie szczelnych zbiorników na ścieki, nakaz uwzględnienia w zagospodarowaniu ograniczeń wynikających z przebiegu sieci infrastruktury technicznej, zapewnienie stanowisk postojowych dla pojazdów wyposażonych w kartę parkingową,</w:t>
      </w:r>
    </w:p>
    <w:p w14:paraId="4896662C"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walory ekonomiczne przestrzeni ustalając zasady kształtowania zabudowy oraz wskaźniki zagospodarowania terenu, a także powierzchnię biologicznie czynną,</w:t>
      </w:r>
    </w:p>
    <w:p w14:paraId="4CDA7542"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prawo własności do nieruchomości,</w:t>
      </w:r>
    </w:p>
    <w:p w14:paraId="73D1458E"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nie wyznacza obszarów przeznaczonych do funkcjonowania istniejących i planowanych obiektów i urządzeń niezbędnych na potrzeby obronności i bezpieczeństwa państwa,</w:t>
      </w:r>
    </w:p>
    <w:p w14:paraId="3E665DF5"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potrzeby interesu publicznego ustalając zasady kształtowania zabudowy oraz wskaźniki zagospodarowania terenu,</w:t>
      </w:r>
    </w:p>
    <w:p w14:paraId="782F6621"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potrzeby w zakresie rozwoju infrastruktury technicznej poprzez ustalenia dotyczące zasad modernizacji, rozbudowy i budowy systemów infrastruktury technicznej,</w:t>
      </w:r>
    </w:p>
    <w:p w14:paraId="4D6DEFEE"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został sporządzony przy zapewnieniu udziału społeczeństwa, w tym przy użyciu środków komunikacji elektronicznej,</w:t>
      </w:r>
    </w:p>
    <w:p w14:paraId="0D9A65B1"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został sporządzony przy zachowaniu jawności i przejrzystości procedur planistycznych,</w:t>
      </w:r>
    </w:p>
    <w:p w14:paraId="773BDDD0" w14:textId="77777777" w:rsidR="007717CA" w:rsidRPr="00A5370F" w:rsidRDefault="007717CA" w:rsidP="007717CA">
      <w:pPr>
        <w:numPr>
          <w:ilvl w:val="0"/>
          <w:numId w:val="43"/>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uwzględnia potrzebę zapewnienia odpowiedniej ilości i jakości wody, do celów zaopatrzenia ludności poprzez m. in. ustalenia uchwały dotyczące ochrony wód, ochronę głównego zbiornika wód podziemnych, zagospodarowania wód opadowych i roztopowych, odprowadzenia ścieków bytowych i komunalnych.</w:t>
      </w:r>
    </w:p>
    <w:p w14:paraId="4EB95C56" w14:textId="77777777"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38183F1C" w14:textId="77777777"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Projekt planu miejscowego przewiduje sytuowanie nowej zabudowy przy uwzględnieniu wymagań ładu przestrzennego, efektywnego gospodarowania przestrzenią oraz walorami ekonomicznymi przestrzeni poprzez:</w:t>
      </w:r>
    </w:p>
    <w:p w14:paraId="1539F648" w14:textId="77777777" w:rsidR="007717CA" w:rsidRPr="00A5370F" w:rsidRDefault="007717CA" w:rsidP="007717CA">
      <w:pPr>
        <w:widowControl w:val="0"/>
        <w:numPr>
          <w:ilvl w:val="0"/>
          <w:numId w:val="44"/>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kształtowanie struktur przestrzennych przy uwzględnieniu minimalizowania transportochłonności układu przestrzennego i wykorzystaniu istniejącego układu komunikacyjnego,</w:t>
      </w:r>
    </w:p>
    <w:p w14:paraId="6BA9EB37" w14:textId="77777777" w:rsidR="007717CA" w:rsidRPr="00A5370F" w:rsidRDefault="007717CA" w:rsidP="007717CA">
      <w:pPr>
        <w:widowControl w:val="0"/>
        <w:numPr>
          <w:ilvl w:val="0"/>
          <w:numId w:val="44"/>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lokalizowanie nowej zabudowy w sposób umożliwiający mieszkańcom maksymalne wykorzystanie publicznego transportu zbiorowego jako podstawowego środka transportu,</w:t>
      </w:r>
    </w:p>
    <w:p w14:paraId="70B18C9F" w14:textId="77777777" w:rsidR="007717CA" w:rsidRPr="00A5370F" w:rsidRDefault="007717CA" w:rsidP="007717CA">
      <w:pPr>
        <w:widowControl w:val="0"/>
        <w:numPr>
          <w:ilvl w:val="0"/>
          <w:numId w:val="44"/>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zapewnianie rozwiązań przestrzennych, ułatwiających przemieszczanie się pieszych i rowerzystów,</w:t>
      </w:r>
    </w:p>
    <w:p w14:paraId="666CA27A" w14:textId="77777777" w:rsidR="007717CA" w:rsidRPr="00A5370F" w:rsidRDefault="007717CA" w:rsidP="007717CA">
      <w:pPr>
        <w:widowControl w:val="0"/>
        <w:numPr>
          <w:ilvl w:val="0"/>
          <w:numId w:val="44"/>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lokalizowanie nowej zabudowy przy wykorzystaniu istniejącego układu komunikacyjnego, istniejącej sieci elektroenergetycznej, pobliskich sieci wodociągowych, kanalizacyjnej i telekomunikacyjnej.</w:t>
      </w:r>
    </w:p>
    <w:p w14:paraId="70A1FFC1" w14:textId="77777777"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lastRenderedPageBreak/>
        <w:t xml:space="preserve">Projekt miejscowego planu zagospodarowania przestrzennego sporządzony został zgodnie z wynikami analizy aktualności studium i planów miejscowych na terenie miasta i gminy Trzemeszno, uchwalonej uchwałą Nr </w:t>
      </w:r>
      <w:r w:rsidRPr="00A5370F">
        <w:rPr>
          <w:rFonts w:ascii="Times New Roman" w:hAnsi="Times New Roman" w:cs="Times New Roman"/>
          <w:sz w:val="24"/>
          <w:szCs w:val="24"/>
        </w:rPr>
        <w:t xml:space="preserve">LIII/377/2022 </w:t>
      </w:r>
      <w:r w:rsidRPr="00A5370F">
        <w:rPr>
          <w:rFonts w:ascii="Times New Roman" w:eastAsia="Times New Roman" w:hAnsi="Times New Roman" w:cs="Times New Roman"/>
          <w:sz w:val="24"/>
          <w:szCs w:val="24"/>
        </w:rPr>
        <w:t xml:space="preserve">Rady Miejskiej Trzemeszna z dnia </w:t>
      </w:r>
      <w:r w:rsidRPr="00A5370F">
        <w:rPr>
          <w:rFonts w:ascii="Times New Roman" w:hAnsi="Times New Roman" w:cs="Times New Roman"/>
          <w:sz w:val="24"/>
          <w:szCs w:val="24"/>
        </w:rPr>
        <w:t xml:space="preserve">26 stycznia 2022 </w:t>
      </w:r>
      <w:r w:rsidRPr="00A5370F">
        <w:rPr>
          <w:rFonts w:ascii="Times New Roman" w:eastAsia="Times New Roman" w:hAnsi="Times New Roman" w:cs="Times New Roman"/>
          <w:sz w:val="24"/>
          <w:szCs w:val="24"/>
        </w:rPr>
        <w:t xml:space="preserve">roku, o której mowa w art. 32 ust. 1 ustawy o planowaniu i zagospodarowaniu przestrzennym. </w:t>
      </w:r>
    </w:p>
    <w:p w14:paraId="76579C92" w14:textId="7827B1A8" w:rsidR="00450506" w:rsidRPr="00A5370F" w:rsidRDefault="00450506" w:rsidP="00450506">
      <w:pPr>
        <w:widowControl w:val="0"/>
        <w:numPr>
          <w:ilvl w:val="0"/>
          <w:numId w:val="42"/>
        </w:numPr>
        <w:tabs>
          <w:tab w:val="left" w:pos="360"/>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Wprowadzenie nowych funkcji na niniejszym obszarze umożliwi realizację nowych inwestycji oraz rozbudowę istniejącej zabudowy, co wpłynie pozytywnie na rozwój ekonomiczny gminy Trzemeszno.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78F8A8F7" w14:textId="2FEAD836"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Na podstawie art. 17 pkt 6</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lit. a</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ustawy o planowaniu i zagospodarowaniu przestrzennym Burmistrz Trzemeszna uzyskał opinie do przedstawionych w projekcie miejscowego planu rozwiązań, od właściwych organów i instytucji.</w:t>
      </w:r>
    </w:p>
    <w:p w14:paraId="7676F9DF" w14:textId="271E500C"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Na podstawie art. 17 pkt 6 lit. b</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ustawy o planowaniu i zagospodarowaniu przestrzennym, Burmistrz Trzemeszna uzgodnił projekt miejscowego planu z właściwymi organami i instytucjami.</w:t>
      </w:r>
    </w:p>
    <w:p w14:paraId="4D5CE0D0" w14:textId="55810622"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Projekt miejscowego planu został wyłożony do publicznego wglądu w terminie od</w:t>
      </w:r>
      <w:r w:rsidR="00450506" w:rsidRPr="00A5370F">
        <w:rPr>
          <w:rFonts w:ascii="Times New Roman" w:eastAsia="Times New Roman" w:hAnsi="Times New Roman" w:cs="Times New Roman"/>
          <w:sz w:val="24"/>
          <w:szCs w:val="24"/>
        </w:rPr>
        <w:t xml:space="preserve"> ………… </w:t>
      </w:r>
      <w:r w:rsidRPr="00A5370F">
        <w:rPr>
          <w:rFonts w:ascii="Times New Roman" w:eastAsia="Times New Roman" w:hAnsi="Times New Roman" w:cs="Times New Roman"/>
          <w:sz w:val="24"/>
          <w:szCs w:val="24"/>
        </w:rPr>
        <w:t>202</w:t>
      </w:r>
      <w:r w:rsidR="00450506" w:rsidRPr="00A5370F">
        <w:rPr>
          <w:rFonts w:ascii="Times New Roman" w:eastAsia="Times New Roman" w:hAnsi="Times New Roman" w:cs="Times New Roman"/>
          <w:sz w:val="24"/>
          <w:szCs w:val="24"/>
        </w:rPr>
        <w:t>5</w:t>
      </w:r>
      <w:r w:rsidRPr="00A5370F">
        <w:rPr>
          <w:rFonts w:ascii="Times New Roman" w:eastAsia="Times New Roman" w:hAnsi="Times New Roman" w:cs="Times New Roman"/>
          <w:sz w:val="24"/>
          <w:szCs w:val="24"/>
        </w:rPr>
        <w:t xml:space="preserve"> r</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do</w:t>
      </w:r>
      <w:r w:rsidR="00450506" w:rsidRPr="00A5370F">
        <w:rPr>
          <w:rFonts w:ascii="Times New Roman" w:eastAsia="Times New Roman" w:hAnsi="Times New Roman" w:cs="Times New Roman"/>
          <w:sz w:val="24"/>
          <w:szCs w:val="24"/>
        </w:rPr>
        <w:t xml:space="preserve"> ………… </w:t>
      </w:r>
      <w:r w:rsidRPr="00A5370F">
        <w:rPr>
          <w:rFonts w:ascii="Times New Roman" w:eastAsia="Times New Roman" w:hAnsi="Times New Roman" w:cs="Times New Roman"/>
          <w:sz w:val="24"/>
          <w:szCs w:val="24"/>
        </w:rPr>
        <w:t>202</w:t>
      </w:r>
      <w:r w:rsidR="00450506" w:rsidRPr="00A5370F">
        <w:rPr>
          <w:rFonts w:ascii="Times New Roman" w:eastAsia="Times New Roman" w:hAnsi="Times New Roman" w:cs="Times New Roman"/>
          <w:sz w:val="24"/>
          <w:szCs w:val="24"/>
        </w:rPr>
        <w:t>5</w:t>
      </w:r>
      <w:r w:rsidRPr="00A5370F">
        <w:rPr>
          <w:rFonts w:ascii="Times New Roman" w:eastAsia="Times New Roman" w:hAnsi="Times New Roman" w:cs="Times New Roman"/>
          <w:sz w:val="24"/>
          <w:szCs w:val="24"/>
        </w:rPr>
        <w:t xml:space="preserve"> r.</w:t>
      </w:r>
    </w:p>
    <w:p w14:paraId="7F296EB0" w14:textId="50B1B996"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Dyskusja publiczna dotycząca rozwiązań przyjętych w projekcie planu odbyła się w dniu</w:t>
      </w:r>
      <w:r w:rsidR="00450506" w:rsidRPr="00A5370F">
        <w:rPr>
          <w:rFonts w:ascii="Times New Roman" w:eastAsia="Times New Roman" w:hAnsi="Times New Roman" w:cs="Times New Roman"/>
          <w:sz w:val="24"/>
          <w:szCs w:val="24"/>
        </w:rPr>
        <w:t xml:space="preserve"> ………… </w:t>
      </w:r>
      <w:r w:rsidRPr="00A5370F">
        <w:rPr>
          <w:rFonts w:ascii="Times New Roman" w:eastAsia="Times New Roman" w:hAnsi="Times New Roman" w:cs="Times New Roman"/>
          <w:sz w:val="24"/>
          <w:szCs w:val="24"/>
        </w:rPr>
        <w:t>202</w:t>
      </w:r>
      <w:r w:rsidR="00450506" w:rsidRPr="00A5370F">
        <w:rPr>
          <w:rFonts w:ascii="Times New Roman" w:eastAsia="Times New Roman" w:hAnsi="Times New Roman" w:cs="Times New Roman"/>
          <w:sz w:val="24"/>
          <w:szCs w:val="24"/>
        </w:rPr>
        <w:t>5</w:t>
      </w:r>
      <w:r w:rsidRPr="00A5370F">
        <w:rPr>
          <w:rFonts w:ascii="Times New Roman" w:eastAsia="Times New Roman" w:hAnsi="Times New Roman" w:cs="Times New Roman"/>
          <w:sz w:val="24"/>
          <w:szCs w:val="24"/>
        </w:rPr>
        <w:t xml:space="preserve"> r</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o godzinie</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 na którą przybyło</w:t>
      </w:r>
      <w:r w:rsidR="00450506" w:rsidRPr="00A5370F">
        <w:rPr>
          <w:rFonts w:ascii="Times New Roman" w:eastAsia="Times New Roman" w:hAnsi="Times New Roman" w:cs="Times New Roman"/>
          <w:sz w:val="24"/>
          <w:szCs w:val="24"/>
        </w:rPr>
        <w:t xml:space="preserve"> … </w:t>
      </w:r>
      <w:r w:rsidRPr="00A5370F">
        <w:rPr>
          <w:rFonts w:ascii="Times New Roman" w:eastAsia="Times New Roman" w:hAnsi="Times New Roman" w:cs="Times New Roman"/>
          <w:sz w:val="24"/>
          <w:szCs w:val="24"/>
        </w:rPr>
        <w:t>osób.</w:t>
      </w:r>
    </w:p>
    <w:p w14:paraId="7388620D" w14:textId="5836CA8E" w:rsidR="007717CA" w:rsidRPr="00A5370F" w:rsidRDefault="007717CA" w:rsidP="007717CA">
      <w:pPr>
        <w:widowControl w:val="0"/>
        <w:numPr>
          <w:ilvl w:val="0"/>
          <w:numId w:val="42"/>
        </w:numPr>
        <w:tabs>
          <w:tab w:val="left" w:pos="36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 projektu miejscowego planu zagospodarowania przestrzennego wyłożonego do publicznego wglądu, w ustawowym terminie, tj.: do dni</w:t>
      </w:r>
      <w:r w:rsidR="00450506" w:rsidRPr="00A5370F">
        <w:rPr>
          <w:rFonts w:ascii="Times New Roman" w:eastAsia="Times New Roman" w:hAnsi="Times New Roman" w:cs="Times New Roman"/>
          <w:sz w:val="24"/>
          <w:szCs w:val="24"/>
        </w:rPr>
        <w:t>a …………</w:t>
      </w:r>
      <w:r w:rsidRPr="00A5370F">
        <w:rPr>
          <w:rFonts w:ascii="Times New Roman" w:eastAsia="Times New Roman" w:hAnsi="Times New Roman" w:cs="Times New Roman"/>
          <w:sz w:val="24"/>
          <w:szCs w:val="24"/>
        </w:rPr>
        <w:t>202</w:t>
      </w:r>
      <w:r w:rsidR="00450506" w:rsidRPr="00A5370F">
        <w:rPr>
          <w:rFonts w:ascii="Times New Roman" w:eastAsia="Times New Roman" w:hAnsi="Times New Roman" w:cs="Times New Roman"/>
          <w:sz w:val="24"/>
          <w:szCs w:val="24"/>
        </w:rPr>
        <w:t>5</w:t>
      </w:r>
      <w:r w:rsidRPr="00A5370F">
        <w:rPr>
          <w:rFonts w:ascii="Times New Roman" w:eastAsia="Times New Roman" w:hAnsi="Times New Roman" w:cs="Times New Roman"/>
          <w:sz w:val="24"/>
          <w:szCs w:val="24"/>
        </w:rPr>
        <w:t xml:space="preserve"> r</w:t>
      </w:r>
      <w:r w:rsidR="00450506" w:rsidRPr="00A5370F">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wniesiono</w:t>
      </w:r>
      <w:r w:rsidR="00450506" w:rsidRPr="00A5370F">
        <w:rPr>
          <w:rFonts w:ascii="Times New Roman" w:eastAsia="Times New Roman" w:hAnsi="Times New Roman" w:cs="Times New Roman"/>
          <w:sz w:val="24"/>
          <w:szCs w:val="24"/>
        </w:rPr>
        <w:t xml:space="preserve"> … </w:t>
      </w:r>
      <w:r w:rsidRPr="00A5370F">
        <w:rPr>
          <w:rFonts w:ascii="Times New Roman" w:eastAsia="Times New Roman" w:hAnsi="Times New Roman" w:cs="Times New Roman"/>
          <w:sz w:val="24"/>
          <w:szCs w:val="24"/>
        </w:rPr>
        <w:t>uwag.</w:t>
      </w:r>
    </w:p>
    <w:p w14:paraId="52268056" w14:textId="77777777" w:rsidR="007717CA" w:rsidRPr="00A5370F" w:rsidRDefault="007717CA" w:rsidP="007717CA">
      <w:pPr>
        <w:widowControl w:val="0"/>
        <w:tabs>
          <w:tab w:val="left" w:pos="360"/>
        </w:tabs>
        <w:suppressAutoHyphens/>
        <w:spacing w:after="0" w:line="276" w:lineRule="auto"/>
        <w:ind w:left="72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Burmistrz Trzemeszna złożone uwagi rozstrzygnął w ustawowym terminie.</w:t>
      </w:r>
    </w:p>
    <w:p w14:paraId="2A164793" w14:textId="50C98572"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Wobec dopełnienia procedury przewidzianej ustawą z dnia 27 marca 2003 r. o planowaniu i zagospodarowaniu przestrzennym przedłożono Radzie Miejskiej Trzemeszna projekt uchwały w sprawie </w:t>
      </w:r>
      <w:r w:rsidRPr="00A5370F">
        <w:rPr>
          <w:rFonts w:ascii="Times New Roman" w:eastAsia="Arial" w:hAnsi="Times New Roman" w:cs="Times New Roman"/>
          <w:sz w:val="24"/>
          <w:szCs w:val="24"/>
          <w:lang w:val="x-none"/>
        </w:rPr>
        <w:t xml:space="preserve">uchwalenia miejscowego planu zagospodarowania przestrzennego </w:t>
      </w:r>
      <w:r w:rsidRPr="00A5370F">
        <w:rPr>
          <w:rFonts w:ascii="Times New Roman" w:eastAsia="Times New Roman" w:hAnsi="Times New Roman" w:cs="Times New Roman"/>
          <w:sz w:val="24"/>
          <w:szCs w:val="24"/>
        </w:rPr>
        <w:t xml:space="preserve">części wsi </w:t>
      </w:r>
      <w:r w:rsidR="00450506" w:rsidRPr="00A5370F">
        <w:rPr>
          <w:rFonts w:ascii="Times New Roman" w:eastAsia="Times New Roman" w:hAnsi="Times New Roman" w:cs="Times New Roman"/>
          <w:sz w:val="24"/>
          <w:szCs w:val="24"/>
        </w:rPr>
        <w:t>Zieleń</w:t>
      </w:r>
      <w:r w:rsidRPr="00A5370F">
        <w:rPr>
          <w:rFonts w:ascii="Times New Roman" w:eastAsia="Times New Roman" w:hAnsi="Times New Roman" w:cs="Times New Roman"/>
          <w:sz w:val="24"/>
          <w:szCs w:val="24"/>
        </w:rPr>
        <w:t xml:space="preserve"> gm. Trzemeszno.</w:t>
      </w:r>
    </w:p>
    <w:p w14:paraId="33C48E32" w14:textId="77777777" w:rsidR="007717CA" w:rsidRPr="00A5370F" w:rsidRDefault="007717CA" w:rsidP="007717CA">
      <w:pPr>
        <w:numPr>
          <w:ilvl w:val="0"/>
          <w:numId w:val="42"/>
        </w:numPr>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W związku z powyższym przyjęcie uchwały jest uzasadnione.</w:t>
      </w:r>
    </w:p>
    <w:p w14:paraId="4E88DC76" w14:textId="77777777" w:rsidR="00B933EB" w:rsidRPr="00A5370F" w:rsidRDefault="00B933EB" w:rsidP="00145F92">
      <w:pPr>
        <w:suppressAutoHyphens/>
        <w:spacing w:after="0" w:line="276" w:lineRule="auto"/>
        <w:ind w:firstLine="426"/>
        <w:jc w:val="both"/>
        <w:rPr>
          <w:rFonts w:ascii="Times New Roman" w:eastAsia="Times New Roman" w:hAnsi="Times New Roman" w:cs="Times New Roman"/>
          <w:b/>
          <w:bCs/>
          <w:spacing w:val="-6"/>
          <w:sz w:val="24"/>
          <w:szCs w:val="24"/>
        </w:rPr>
      </w:pPr>
    </w:p>
    <w:sectPr w:rsidR="00B933EB" w:rsidRPr="00A5370F" w:rsidSect="00474B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A18A9" w14:textId="77777777" w:rsidR="006C4228" w:rsidRDefault="006C4228" w:rsidP="009C1078">
      <w:pPr>
        <w:spacing w:after="0" w:line="240" w:lineRule="auto"/>
      </w:pPr>
      <w:r>
        <w:separator/>
      </w:r>
    </w:p>
  </w:endnote>
  <w:endnote w:type="continuationSeparator" w:id="0">
    <w:p w14:paraId="4EB908B0" w14:textId="77777777" w:rsidR="006C4228" w:rsidRDefault="006C4228" w:rsidP="009C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71025"/>
      <w:docPartObj>
        <w:docPartGallery w:val="Page Numbers (Bottom of Page)"/>
        <w:docPartUnique/>
      </w:docPartObj>
    </w:sdtPr>
    <w:sdtEndPr>
      <w:rPr>
        <w:rFonts w:ascii="Times New Roman" w:hAnsi="Times New Roman" w:cs="Times New Roman"/>
      </w:rPr>
    </w:sdtEndPr>
    <w:sdtContent>
      <w:p w14:paraId="1E1505E7" w14:textId="77777777" w:rsidR="00C82D4B" w:rsidRPr="00C82D4B" w:rsidRDefault="008F2AA2">
        <w:pPr>
          <w:pStyle w:val="Stopka"/>
          <w:jc w:val="right"/>
          <w:rPr>
            <w:rFonts w:ascii="Times New Roman" w:hAnsi="Times New Roman" w:cs="Times New Roman"/>
          </w:rPr>
        </w:pPr>
        <w:r w:rsidRPr="00C82D4B">
          <w:rPr>
            <w:rFonts w:ascii="Times New Roman" w:hAnsi="Times New Roman" w:cs="Times New Roman"/>
          </w:rPr>
          <w:fldChar w:fldCharType="begin"/>
        </w:r>
        <w:r w:rsidR="00C82D4B" w:rsidRPr="00C82D4B">
          <w:rPr>
            <w:rFonts w:ascii="Times New Roman" w:hAnsi="Times New Roman" w:cs="Times New Roman"/>
          </w:rPr>
          <w:instrText>PAGE   \* MERGEFORMAT</w:instrText>
        </w:r>
        <w:r w:rsidRPr="00C82D4B">
          <w:rPr>
            <w:rFonts w:ascii="Times New Roman" w:hAnsi="Times New Roman" w:cs="Times New Roman"/>
          </w:rPr>
          <w:fldChar w:fldCharType="separate"/>
        </w:r>
        <w:r w:rsidR="00827C2D">
          <w:rPr>
            <w:rFonts w:ascii="Times New Roman" w:hAnsi="Times New Roman" w:cs="Times New Roman"/>
            <w:noProof/>
          </w:rPr>
          <w:t>3</w:t>
        </w:r>
        <w:r w:rsidRPr="00C82D4B">
          <w:rPr>
            <w:rFonts w:ascii="Times New Roman" w:hAnsi="Times New Roman" w:cs="Times New Roman"/>
          </w:rPr>
          <w:fldChar w:fldCharType="end"/>
        </w:r>
      </w:p>
    </w:sdtContent>
  </w:sdt>
  <w:p w14:paraId="27903F78" w14:textId="77777777" w:rsidR="00C82D4B" w:rsidRDefault="00C82D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AD1B" w14:textId="77777777" w:rsidR="006C4228" w:rsidRDefault="006C4228" w:rsidP="009C1078">
      <w:pPr>
        <w:spacing w:after="0" w:line="240" w:lineRule="auto"/>
      </w:pPr>
      <w:r>
        <w:separator/>
      </w:r>
    </w:p>
  </w:footnote>
  <w:footnote w:type="continuationSeparator" w:id="0">
    <w:p w14:paraId="5DDC29F4" w14:textId="77777777" w:rsidR="006C4228" w:rsidRDefault="006C4228" w:rsidP="009C1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B6EC" w14:textId="628CE8B5" w:rsidR="009A71FD" w:rsidRPr="009C1078" w:rsidRDefault="007D4312" w:rsidP="007D4312">
    <w:pPr>
      <w:pStyle w:val="Nagwek"/>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PROJEKT OPINIOWANIE I UZGADNIANIE</w:t>
    </w:r>
  </w:p>
</w:hdr>
</file>

<file path=word/intelligence.xml><?xml version="1.0" encoding="utf-8"?>
<int:Intelligence xmlns:int="http://schemas.microsoft.com/office/intelligence/2019/intelligence">
  <int:IntelligenceSettings/>
  <int:Manifest>
    <int:WordHash hashCode="v7O6zg6houKAly" id="mk0PKx/Z"/>
    <int:WordHash hashCode="M+Wlq1A2+P2H6D" id="jyRriCoy"/>
    <int:WordHash hashCode="h9aDx+Luhk0F3m" id="BS5QlxY6"/>
    <int:WordHash hashCode="vMqeOiGW16xdCh" id="mzKIPlBG"/>
    <int:WordHash hashCode="1LRi+nsPHAi8F2" id="2Y0ZP9u0"/>
    <int:ParagraphRange paragraphId="1970185444" textId="2064165400" start="9" length="3" invalidationStart="9" invalidationLength="3" id="TaumiZbc"/>
  </int:Manifest>
  <int:Observations>
    <int:Content id="mk0PKx/Z">
      <int:Rejection type="LegacyProofing"/>
    </int:Content>
    <int:Content id="jyRriCoy">
      <int:Rejection type="LegacyProofing"/>
    </int:Content>
    <int:Content id="BS5QlxY6">
      <int:Rejection type="LegacyProofing"/>
    </int:Content>
    <int:Content id="mzKIPlBG">
      <int:Rejection type="LegacyProofing"/>
    </int:Content>
    <int:Content id="2Y0ZP9u0">
      <int:Rejection type="LegacyProofing"/>
    </int:Content>
    <int:Content id="TaumiZbc">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17"/>
    <w:lvl w:ilvl="0">
      <w:start w:val="1"/>
      <w:numFmt w:val="decimal"/>
      <w:lvlText w:val="%1)"/>
      <w:lvlJc w:val="left"/>
      <w:pPr>
        <w:tabs>
          <w:tab w:val="num" w:pos="1068"/>
        </w:tabs>
        <w:ind w:left="1068" w:hanging="360"/>
      </w:pPr>
      <w:rPr>
        <w:rFonts w:ascii="Times New Roman" w:hAnsi="Times New Roman" w:cs="Times New Roman"/>
        <w:b w:val="0"/>
      </w:rPr>
    </w:lvl>
  </w:abstractNum>
  <w:abstractNum w:abstractNumId="1" w15:restartNumberingAfterBreak="0">
    <w:nsid w:val="00000015"/>
    <w:multiLevelType w:val="multilevel"/>
    <w:tmpl w:val="C8F62B18"/>
    <w:lvl w:ilvl="0">
      <w:start w:val="3"/>
      <w:numFmt w:val="decimal"/>
      <w:lvlText w:val="%1)"/>
      <w:lvlJc w:val="left"/>
      <w:pPr>
        <w:tabs>
          <w:tab w:val="num" w:pos="0"/>
        </w:tabs>
        <w:ind w:left="1146"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Aria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19"/>
    <w:multiLevelType w:val="singleLevel"/>
    <w:tmpl w:val="00000019"/>
    <w:name w:val="WW8Num53"/>
    <w:lvl w:ilvl="0">
      <w:start w:val="1"/>
      <w:numFmt w:val="lowerLetter"/>
      <w:lvlText w:val="%1)"/>
      <w:lvlJc w:val="left"/>
      <w:pPr>
        <w:tabs>
          <w:tab w:val="num" w:pos="1068"/>
        </w:tabs>
        <w:ind w:left="1068" w:hanging="360"/>
      </w:pPr>
      <w:rPr>
        <w:b w:val="0"/>
      </w:rPr>
    </w:lvl>
  </w:abstractNum>
  <w:abstractNum w:abstractNumId="3" w15:restartNumberingAfterBreak="0">
    <w:nsid w:val="0000002F"/>
    <w:multiLevelType w:val="multilevel"/>
    <w:tmpl w:val="0000002F"/>
    <w:name w:val="WW8Num4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32"/>
    <w:multiLevelType w:val="multilevel"/>
    <w:tmpl w:val="2DA803BC"/>
    <w:name w:val="WW8Num50"/>
    <w:lvl w:ilvl="0">
      <w:start w:val="1"/>
      <w:numFmt w:val="decimal"/>
      <w:lvlText w:val="%1)"/>
      <w:lvlJc w:val="left"/>
      <w:pPr>
        <w:tabs>
          <w:tab w:val="num" w:pos="0"/>
        </w:tabs>
        <w:ind w:left="108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1327E4D"/>
    <w:multiLevelType w:val="multilevel"/>
    <w:tmpl w:val="18B2CE9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E53058"/>
    <w:multiLevelType w:val="hybridMultilevel"/>
    <w:tmpl w:val="CEAC24AE"/>
    <w:lvl w:ilvl="0" w:tplc="7EFE73A8">
      <w:start w:val="1"/>
      <w:numFmt w:val="decimal"/>
      <w:lvlText w:val="%1)"/>
      <w:lvlJc w:val="left"/>
      <w:pPr>
        <w:ind w:left="720" w:hanging="360"/>
      </w:pPr>
    </w:lvl>
    <w:lvl w:ilvl="1" w:tplc="956CFC90">
      <w:start w:val="1"/>
      <w:numFmt w:val="lowerLetter"/>
      <w:lvlText w:val="%2."/>
      <w:lvlJc w:val="left"/>
      <w:pPr>
        <w:ind w:left="1440" w:hanging="360"/>
      </w:pPr>
    </w:lvl>
    <w:lvl w:ilvl="2" w:tplc="C84CA680">
      <w:start w:val="1"/>
      <w:numFmt w:val="lowerRoman"/>
      <w:lvlText w:val="%3."/>
      <w:lvlJc w:val="right"/>
      <w:pPr>
        <w:ind w:left="2160" w:hanging="180"/>
      </w:pPr>
    </w:lvl>
    <w:lvl w:ilvl="3" w:tplc="F6A0029A">
      <w:start w:val="1"/>
      <w:numFmt w:val="decimal"/>
      <w:lvlText w:val="%4."/>
      <w:lvlJc w:val="left"/>
      <w:pPr>
        <w:ind w:left="2880" w:hanging="360"/>
      </w:pPr>
    </w:lvl>
    <w:lvl w:ilvl="4" w:tplc="4774A9DC">
      <w:start w:val="1"/>
      <w:numFmt w:val="lowerLetter"/>
      <w:lvlText w:val="%5."/>
      <w:lvlJc w:val="left"/>
      <w:pPr>
        <w:ind w:left="3600" w:hanging="360"/>
      </w:pPr>
    </w:lvl>
    <w:lvl w:ilvl="5" w:tplc="D70A2F2C">
      <w:start w:val="1"/>
      <w:numFmt w:val="lowerRoman"/>
      <w:lvlText w:val="%6."/>
      <w:lvlJc w:val="right"/>
      <w:pPr>
        <w:ind w:left="4320" w:hanging="180"/>
      </w:pPr>
    </w:lvl>
    <w:lvl w:ilvl="6" w:tplc="1D5E25E0">
      <w:start w:val="1"/>
      <w:numFmt w:val="decimal"/>
      <w:lvlText w:val="%7."/>
      <w:lvlJc w:val="left"/>
      <w:pPr>
        <w:ind w:left="5040" w:hanging="360"/>
      </w:pPr>
    </w:lvl>
    <w:lvl w:ilvl="7" w:tplc="60503EE4">
      <w:start w:val="1"/>
      <w:numFmt w:val="lowerLetter"/>
      <w:lvlText w:val="%8."/>
      <w:lvlJc w:val="left"/>
      <w:pPr>
        <w:ind w:left="5760" w:hanging="360"/>
      </w:pPr>
    </w:lvl>
    <w:lvl w:ilvl="8" w:tplc="35E020BA">
      <w:start w:val="1"/>
      <w:numFmt w:val="lowerRoman"/>
      <w:lvlText w:val="%9."/>
      <w:lvlJc w:val="right"/>
      <w:pPr>
        <w:ind w:left="6480" w:hanging="180"/>
      </w:pPr>
    </w:lvl>
  </w:abstractNum>
  <w:abstractNum w:abstractNumId="7" w15:restartNumberingAfterBreak="0">
    <w:nsid w:val="04806176"/>
    <w:multiLevelType w:val="multilevel"/>
    <w:tmpl w:val="155261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6111F6"/>
    <w:multiLevelType w:val="multilevel"/>
    <w:tmpl w:val="B2E80D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9CD2874"/>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FD5B4E"/>
    <w:multiLevelType w:val="hybridMultilevel"/>
    <w:tmpl w:val="914CB8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6E3773"/>
    <w:multiLevelType w:val="multilevel"/>
    <w:tmpl w:val="0F14F18C"/>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77760F"/>
    <w:multiLevelType w:val="multilevel"/>
    <w:tmpl w:val="E48EB1F6"/>
    <w:lvl w:ilvl="0">
      <w:start w:val="1"/>
      <w:numFmt w:val="lowerLetter"/>
      <w:lvlText w:val="%1)"/>
      <w:lvlJc w:val="left"/>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5D02D6"/>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9901A4"/>
    <w:multiLevelType w:val="multilevel"/>
    <w:tmpl w:val="CDE2D874"/>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A14182"/>
    <w:multiLevelType w:val="multilevel"/>
    <w:tmpl w:val="400690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D701A3"/>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B30410"/>
    <w:multiLevelType w:val="multilevel"/>
    <w:tmpl w:val="DC02ED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825891"/>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0E720A"/>
    <w:multiLevelType w:val="multilevel"/>
    <w:tmpl w:val="EFEA96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3650EC"/>
    <w:multiLevelType w:val="hybridMultilevel"/>
    <w:tmpl w:val="0FB62462"/>
    <w:lvl w:ilvl="0" w:tplc="072215E0">
      <w:start w:val="1"/>
      <w:numFmt w:val="decimal"/>
      <w:lvlText w:val="%1)"/>
      <w:lvlJc w:val="left"/>
      <w:pPr>
        <w:ind w:left="720" w:hanging="360"/>
      </w:pPr>
      <w:rPr>
        <w:rFonts w:ascii="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721A37"/>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0C2542"/>
    <w:multiLevelType w:val="multilevel"/>
    <w:tmpl w:val="6204B3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5E4560"/>
    <w:multiLevelType w:val="multilevel"/>
    <w:tmpl w:val="EF3A46C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BD6F95"/>
    <w:multiLevelType w:val="multilevel"/>
    <w:tmpl w:val="120EE8A2"/>
    <w:lvl w:ilvl="0">
      <w:start w:val="8"/>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CD6E95"/>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1AFF6B63"/>
    <w:multiLevelType w:val="hybridMultilevel"/>
    <w:tmpl w:val="163A04E6"/>
    <w:lvl w:ilvl="0" w:tplc="04150017">
      <w:start w:val="1"/>
      <w:numFmt w:val="lowerLetter"/>
      <w:lvlText w:val="%1)"/>
      <w:lvlJc w:val="left"/>
      <w:pPr>
        <w:ind w:left="719" w:hanging="360"/>
      </w:p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28" w15:restartNumberingAfterBreak="0">
    <w:nsid w:val="1B4A277D"/>
    <w:multiLevelType w:val="multilevel"/>
    <w:tmpl w:val="7586F4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E3A439F"/>
    <w:multiLevelType w:val="hybridMultilevel"/>
    <w:tmpl w:val="C24C94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22D4DEA"/>
    <w:multiLevelType w:val="multilevel"/>
    <w:tmpl w:val="6204B3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B945F7"/>
    <w:multiLevelType w:val="multilevel"/>
    <w:tmpl w:val="4CDAC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2" w15:restartNumberingAfterBreak="0">
    <w:nsid w:val="247E2CC2"/>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142A81"/>
    <w:multiLevelType w:val="multilevel"/>
    <w:tmpl w:val="6662582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841297"/>
    <w:multiLevelType w:val="hybridMultilevel"/>
    <w:tmpl w:val="0F1E3AB8"/>
    <w:lvl w:ilvl="0" w:tplc="FB82412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15:restartNumberingAfterBreak="0">
    <w:nsid w:val="2FE35D4B"/>
    <w:multiLevelType w:val="multilevel"/>
    <w:tmpl w:val="E8B8931C"/>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31E50D9"/>
    <w:multiLevelType w:val="multilevel"/>
    <w:tmpl w:val="C8A2A1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5320EE0"/>
    <w:multiLevelType w:val="multilevel"/>
    <w:tmpl w:val="4EEADB30"/>
    <w:lvl w:ilvl="0">
      <w:start w:val="1"/>
      <w:numFmt w:val="lowerLetter"/>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38D9146C"/>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8DD3DF2"/>
    <w:multiLevelType w:val="multilevel"/>
    <w:tmpl w:val="0C624EC8"/>
    <w:lvl w:ilvl="0">
      <w:start w:val="1"/>
      <w:numFmt w:val="decimal"/>
      <w:lvlText w:val="%1)"/>
      <w:lvlJc w:val="left"/>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94140AF"/>
    <w:multiLevelType w:val="hybridMultilevel"/>
    <w:tmpl w:val="71B46D1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1" w15:restartNumberingAfterBreak="0">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E548FC"/>
    <w:multiLevelType w:val="hybridMultilevel"/>
    <w:tmpl w:val="5DE48BBA"/>
    <w:lvl w:ilvl="0" w:tplc="63620C9E">
      <w:start w:val="1"/>
      <w:numFmt w:val="low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43" w15:restartNumberingAfterBreak="0">
    <w:nsid w:val="410E76B5"/>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57DFC"/>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165572"/>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BD31886"/>
    <w:multiLevelType w:val="hybridMultilevel"/>
    <w:tmpl w:val="E09C7E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7D71B2"/>
    <w:multiLevelType w:val="hybridMultilevel"/>
    <w:tmpl w:val="0D803982"/>
    <w:lvl w:ilvl="0" w:tplc="89B8CC30">
      <w:start w:val="1"/>
      <w:numFmt w:val="lowerLetter"/>
      <w:lvlText w:val="%1)"/>
      <w:lvlJc w:val="left"/>
      <w:pPr>
        <w:ind w:left="720" w:hanging="360"/>
      </w:pPr>
    </w:lvl>
    <w:lvl w:ilvl="1" w:tplc="E97A884C">
      <w:start w:val="1"/>
      <w:numFmt w:val="lowerLetter"/>
      <w:lvlText w:val="%2."/>
      <w:lvlJc w:val="left"/>
      <w:pPr>
        <w:ind w:left="1440" w:hanging="360"/>
      </w:pPr>
    </w:lvl>
    <w:lvl w:ilvl="2" w:tplc="5C5CCD22">
      <w:start w:val="1"/>
      <w:numFmt w:val="lowerRoman"/>
      <w:lvlText w:val="%3."/>
      <w:lvlJc w:val="right"/>
      <w:pPr>
        <w:ind w:left="2160" w:hanging="180"/>
      </w:pPr>
    </w:lvl>
    <w:lvl w:ilvl="3" w:tplc="0FD48328">
      <w:start w:val="1"/>
      <w:numFmt w:val="decimal"/>
      <w:lvlText w:val="%4."/>
      <w:lvlJc w:val="left"/>
      <w:pPr>
        <w:ind w:left="2880" w:hanging="360"/>
      </w:pPr>
    </w:lvl>
    <w:lvl w:ilvl="4" w:tplc="F370A4AE">
      <w:start w:val="1"/>
      <w:numFmt w:val="lowerLetter"/>
      <w:lvlText w:val="%5."/>
      <w:lvlJc w:val="left"/>
      <w:pPr>
        <w:ind w:left="3600" w:hanging="360"/>
      </w:pPr>
    </w:lvl>
    <w:lvl w:ilvl="5" w:tplc="3FAAD302">
      <w:start w:val="1"/>
      <w:numFmt w:val="lowerRoman"/>
      <w:lvlText w:val="%6."/>
      <w:lvlJc w:val="right"/>
      <w:pPr>
        <w:ind w:left="4320" w:hanging="180"/>
      </w:pPr>
    </w:lvl>
    <w:lvl w:ilvl="6" w:tplc="7F58BC34">
      <w:start w:val="1"/>
      <w:numFmt w:val="decimal"/>
      <w:lvlText w:val="%7."/>
      <w:lvlJc w:val="left"/>
      <w:pPr>
        <w:ind w:left="5040" w:hanging="360"/>
      </w:pPr>
    </w:lvl>
    <w:lvl w:ilvl="7" w:tplc="973C694C">
      <w:start w:val="1"/>
      <w:numFmt w:val="lowerLetter"/>
      <w:lvlText w:val="%8."/>
      <w:lvlJc w:val="left"/>
      <w:pPr>
        <w:ind w:left="5760" w:hanging="360"/>
      </w:pPr>
    </w:lvl>
    <w:lvl w:ilvl="8" w:tplc="E0E8A550">
      <w:start w:val="1"/>
      <w:numFmt w:val="lowerRoman"/>
      <w:lvlText w:val="%9."/>
      <w:lvlJc w:val="right"/>
      <w:pPr>
        <w:ind w:left="6480" w:hanging="180"/>
      </w:pPr>
    </w:lvl>
  </w:abstractNum>
  <w:abstractNum w:abstractNumId="48" w15:restartNumberingAfterBreak="0">
    <w:nsid w:val="4DF31E4D"/>
    <w:multiLevelType w:val="multilevel"/>
    <w:tmpl w:val="5784C38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02F5DE7"/>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973FC0"/>
    <w:multiLevelType w:val="multilevel"/>
    <w:tmpl w:val="FCAE2C5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FE2AF9"/>
    <w:multiLevelType w:val="multilevel"/>
    <w:tmpl w:val="AB766A0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6511998"/>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8172091"/>
    <w:multiLevelType w:val="hybridMultilevel"/>
    <w:tmpl w:val="0C903B54"/>
    <w:lvl w:ilvl="0" w:tplc="4EBCED94">
      <w:start w:val="1"/>
      <w:numFmt w:val="decimal"/>
      <w:lvlText w:val="%1)"/>
      <w:lvlJc w:val="left"/>
      <w:pPr>
        <w:ind w:left="720" w:hanging="360"/>
      </w:pPr>
    </w:lvl>
    <w:lvl w:ilvl="1" w:tplc="F24E5FF6">
      <w:start w:val="1"/>
      <w:numFmt w:val="lowerLetter"/>
      <w:lvlText w:val="%2."/>
      <w:lvlJc w:val="left"/>
      <w:pPr>
        <w:ind w:left="1440" w:hanging="360"/>
      </w:pPr>
    </w:lvl>
    <w:lvl w:ilvl="2" w:tplc="C450A636">
      <w:start w:val="1"/>
      <w:numFmt w:val="lowerRoman"/>
      <w:lvlText w:val="%3."/>
      <w:lvlJc w:val="right"/>
      <w:pPr>
        <w:ind w:left="2160" w:hanging="180"/>
      </w:pPr>
    </w:lvl>
    <w:lvl w:ilvl="3" w:tplc="EC9250B4">
      <w:start w:val="1"/>
      <w:numFmt w:val="decimal"/>
      <w:lvlText w:val="%4."/>
      <w:lvlJc w:val="left"/>
      <w:pPr>
        <w:ind w:left="2880" w:hanging="360"/>
      </w:pPr>
    </w:lvl>
    <w:lvl w:ilvl="4" w:tplc="9C862C5A">
      <w:start w:val="1"/>
      <w:numFmt w:val="lowerLetter"/>
      <w:lvlText w:val="%5."/>
      <w:lvlJc w:val="left"/>
      <w:pPr>
        <w:ind w:left="3600" w:hanging="360"/>
      </w:pPr>
    </w:lvl>
    <w:lvl w:ilvl="5" w:tplc="E8C0A65E">
      <w:start w:val="1"/>
      <w:numFmt w:val="lowerRoman"/>
      <w:lvlText w:val="%6."/>
      <w:lvlJc w:val="right"/>
      <w:pPr>
        <w:ind w:left="4320" w:hanging="180"/>
      </w:pPr>
    </w:lvl>
    <w:lvl w:ilvl="6" w:tplc="F75401D4">
      <w:start w:val="1"/>
      <w:numFmt w:val="decimal"/>
      <w:lvlText w:val="%7."/>
      <w:lvlJc w:val="left"/>
      <w:pPr>
        <w:ind w:left="5040" w:hanging="360"/>
      </w:pPr>
    </w:lvl>
    <w:lvl w:ilvl="7" w:tplc="7362F03A">
      <w:start w:val="1"/>
      <w:numFmt w:val="lowerLetter"/>
      <w:lvlText w:val="%8."/>
      <w:lvlJc w:val="left"/>
      <w:pPr>
        <w:ind w:left="5760" w:hanging="360"/>
      </w:pPr>
    </w:lvl>
    <w:lvl w:ilvl="8" w:tplc="A6A45356">
      <w:start w:val="1"/>
      <w:numFmt w:val="lowerRoman"/>
      <w:lvlText w:val="%9."/>
      <w:lvlJc w:val="right"/>
      <w:pPr>
        <w:ind w:left="6480" w:hanging="180"/>
      </w:pPr>
    </w:lvl>
  </w:abstractNum>
  <w:abstractNum w:abstractNumId="54" w15:restartNumberingAfterBreak="0">
    <w:nsid w:val="5DC93637"/>
    <w:multiLevelType w:val="multilevel"/>
    <w:tmpl w:val="5A2A666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041732D"/>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8E13C54"/>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BBB3BB2"/>
    <w:multiLevelType w:val="hybridMultilevel"/>
    <w:tmpl w:val="1ADA7090"/>
    <w:lvl w:ilvl="0" w:tplc="06DA397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06F2115"/>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5B43D9A"/>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761698"/>
    <w:multiLevelType w:val="multilevel"/>
    <w:tmpl w:val="8B44307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CD594A"/>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C6457A5"/>
    <w:multiLevelType w:val="multilevel"/>
    <w:tmpl w:val="D81E7E9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CB4FFB"/>
    <w:multiLevelType w:val="hybridMultilevel"/>
    <w:tmpl w:val="24C03E04"/>
    <w:lvl w:ilvl="0" w:tplc="B0368412">
      <w:start w:val="1"/>
      <w:numFmt w:val="lowerLetter"/>
      <w:lvlText w:val="%1)"/>
      <w:lvlJc w:val="left"/>
      <w:pPr>
        <w:ind w:left="1080" w:hanging="360"/>
      </w:pPr>
      <w:rPr>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5" w15:restartNumberingAfterBreak="0">
    <w:nsid w:val="7D3E1151"/>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4621562">
    <w:abstractNumId w:val="6"/>
  </w:num>
  <w:num w:numId="2" w16cid:durableId="1087724253">
    <w:abstractNumId w:val="47"/>
  </w:num>
  <w:num w:numId="3" w16cid:durableId="550456036">
    <w:abstractNumId w:val="53"/>
  </w:num>
  <w:num w:numId="4" w16cid:durableId="844511846">
    <w:abstractNumId w:val="60"/>
  </w:num>
  <w:num w:numId="5" w16cid:durableId="1593901872">
    <w:abstractNumId w:val="39"/>
  </w:num>
  <w:num w:numId="6" w16cid:durableId="1918124393">
    <w:abstractNumId w:val="15"/>
  </w:num>
  <w:num w:numId="7" w16cid:durableId="67464007">
    <w:abstractNumId w:val="28"/>
  </w:num>
  <w:num w:numId="8" w16cid:durableId="307172255">
    <w:abstractNumId w:val="16"/>
  </w:num>
  <w:num w:numId="9" w16cid:durableId="743453337">
    <w:abstractNumId w:val="56"/>
  </w:num>
  <w:num w:numId="10" w16cid:durableId="992097502">
    <w:abstractNumId w:val="55"/>
  </w:num>
  <w:num w:numId="11" w16cid:durableId="578755148">
    <w:abstractNumId w:val="12"/>
  </w:num>
  <w:num w:numId="12" w16cid:durableId="59794494">
    <w:abstractNumId w:val="54"/>
  </w:num>
  <w:num w:numId="13" w16cid:durableId="1305311665">
    <w:abstractNumId w:val="23"/>
  </w:num>
  <w:num w:numId="14" w16cid:durableId="490565755">
    <w:abstractNumId w:val="58"/>
  </w:num>
  <w:num w:numId="15" w16cid:durableId="1436368392">
    <w:abstractNumId w:val="52"/>
  </w:num>
  <w:num w:numId="16" w16cid:durableId="871501246">
    <w:abstractNumId w:val="36"/>
  </w:num>
  <w:num w:numId="17" w16cid:durableId="1843082072">
    <w:abstractNumId w:val="45"/>
  </w:num>
  <w:num w:numId="18" w16cid:durableId="1868062745">
    <w:abstractNumId w:val="61"/>
  </w:num>
  <w:num w:numId="19" w16cid:durableId="414783882">
    <w:abstractNumId w:val="7"/>
  </w:num>
  <w:num w:numId="20" w16cid:durableId="559829425">
    <w:abstractNumId w:val="33"/>
  </w:num>
  <w:num w:numId="21" w16cid:durableId="1571764880">
    <w:abstractNumId w:val="24"/>
  </w:num>
  <w:num w:numId="22" w16cid:durableId="294139569">
    <w:abstractNumId w:val="63"/>
  </w:num>
  <w:num w:numId="23" w16cid:durableId="573011213">
    <w:abstractNumId w:val="19"/>
  </w:num>
  <w:num w:numId="24" w16cid:durableId="1826237112">
    <w:abstractNumId w:val="8"/>
  </w:num>
  <w:num w:numId="25" w16cid:durableId="43331474">
    <w:abstractNumId w:val="51"/>
  </w:num>
  <w:num w:numId="26" w16cid:durableId="765076611">
    <w:abstractNumId w:val="48"/>
  </w:num>
  <w:num w:numId="27" w16cid:durableId="86538518">
    <w:abstractNumId w:val="49"/>
  </w:num>
  <w:num w:numId="28" w16cid:durableId="1499150205">
    <w:abstractNumId w:val="41"/>
  </w:num>
  <w:num w:numId="29" w16cid:durableId="1407874507">
    <w:abstractNumId w:val="11"/>
  </w:num>
  <w:num w:numId="30" w16cid:durableId="122041637">
    <w:abstractNumId w:val="37"/>
  </w:num>
  <w:num w:numId="31" w16cid:durableId="824779869">
    <w:abstractNumId w:val="5"/>
  </w:num>
  <w:num w:numId="32" w16cid:durableId="1058818887">
    <w:abstractNumId w:val="30"/>
  </w:num>
  <w:num w:numId="33" w16cid:durableId="1200317435">
    <w:abstractNumId w:val="50"/>
  </w:num>
  <w:num w:numId="34" w16cid:durableId="2024360858">
    <w:abstractNumId w:val="62"/>
  </w:num>
  <w:num w:numId="35" w16cid:durableId="296648214">
    <w:abstractNumId w:val="44"/>
  </w:num>
  <w:num w:numId="36" w16cid:durableId="1354114782">
    <w:abstractNumId w:val="65"/>
  </w:num>
  <w:num w:numId="37" w16cid:durableId="538515489">
    <w:abstractNumId w:val="59"/>
  </w:num>
  <w:num w:numId="38" w16cid:durableId="1975134389">
    <w:abstractNumId w:val="43"/>
  </w:num>
  <w:num w:numId="39" w16cid:durableId="2072460662">
    <w:abstractNumId w:val="17"/>
  </w:num>
  <w:num w:numId="40" w16cid:durableId="2143690844">
    <w:abstractNumId w:val="20"/>
  </w:num>
  <w:num w:numId="41" w16cid:durableId="1218276269">
    <w:abstractNumId w:val="18"/>
  </w:num>
  <w:num w:numId="42" w16cid:durableId="17304984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17191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37703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8000839">
    <w:abstractNumId w:val="21"/>
  </w:num>
  <w:num w:numId="46" w16cid:durableId="1017000543">
    <w:abstractNumId w:val="32"/>
  </w:num>
  <w:num w:numId="47" w16cid:durableId="1764296272">
    <w:abstractNumId w:val="9"/>
  </w:num>
  <w:num w:numId="48" w16cid:durableId="18649740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56221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32596233">
    <w:abstractNumId w:val="25"/>
  </w:num>
  <w:num w:numId="51" w16cid:durableId="1064337261">
    <w:abstractNumId w:val="46"/>
  </w:num>
  <w:num w:numId="52" w16cid:durableId="1063064508">
    <w:abstractNumId w:val="22"/>
  </w:num>
  <w:num w:numId="53" w16cid:durableId="1364790115">
    <w:abstractNumId w:val="13"/>
  </w:num>
  <w:num w:numId="54" w16cid:durableId="794911981">
    <w:abstractNumId w:val="38"/>
  </w:num>
  <w:num w:numId="55" w16cid:durableId="1851524745">
    <w:abstractNumId w:val="42"/>
  </w:num>
  <w:num w:numId="56" w16cid:durableId="321931129">
    <w:abstractNumId w:val="40"/>
  </w:num>
  <w:num w:numId="57" w16cid:durableId="1146627064">
    <w:abstractNumId w:val="27"/>
  </w:num>
  <w:num w:numId="58" w16cid:durableId="1760249784">
    <w:abstractNumId w:val="1"/>
  </w:num>
  <w:num w:numId="59" w16cid:durableId="489828141">
    <w:abstractNumId w:val="29"/>
  </w:num>
  <w:num w:numId="60" w16cid:durableId="380322953">
    <w:abstractNumId w:val="4"/>
  </w:num>
  <w:num w:numId="61" w16cid:durableId="2011174312">
    <w:abstractNumId w:val="26"/>
  </w:num>
  <w:num w:numId="62" w16cid:durableId="1736733819">
    <w:abstractNumId w:val="31"/>
  </w:num>
  <w:num w:numId="63" w16cid:durableId="234779088">
    <w:abstractNumId w:val="3"/>
  </w:num>
  <w:num w:numId="64" w16cid:durableId="2091806138">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EC"/>
    <w:rsid w:val="000076B6"/>
    <w:rsid w:val="00036CE1"/>
    <w:rsid w:val="0005692C"/>
    <w:rsid w:val="00067B84"/>
    <w:rsid w:val="00071413"/>
    <w:rsid w:val="0008370A"/>
    <w:rsid w:val="00095A50"/>
    <w:rsid w:val="000B2944"/>
    <w:rsid w:val="000B34E4"/>
    <w:rsid w:val="000D4490"/>
    <w:rsid w:val="000D7E9B"/>
    <w:rsid w:val="00105BDC"/>
    <w:rsid w:val="0012710C"/>
    <w:rsid w:val="001403EB"/>
    <w:rsid w:val="00145F92"/>
    <w:rsid w:val="00165642"/>
    <w:rsid w:val="001960BF"/>
    <w:rsid w:val="00197F54"/>
    <w:rsid w:val="001C193C"/>
    <w:rsid w:val="001D37BD"/>
    <w:rsid w:val="001E2410"/>
    <w:rsid w:val="001E5A0F"/>
    <w:rsid w:val="00244245"/>
    <w:rsid w:val="0025180C"/>
    <w:rsid w:val="002624AB"/>
    <w:rsid w:val="002712B8"/>
    <w:rsid w:val="00273EBE"/>
    <w:rsid w:val="00295B16"/>
    <w:rsid w:val="002A42F5"/>
    <w:rsid w:val="002A5BD3"/>
    <w:rsid w:val="002B037D"/>
    <w:rsid w:val="002B1F63"/>
    <w:rsid w:val="002C3C1D"/>
    <w:rsid w:val="002D1A18"/>
    <w:rsid w:val="002F3628"/>
    <w:rsid w:val="003033F1"/>
    <w:rsid w:val="0031391E"/>
    <w:rsid w:val="0033073E"/>
    <w:rsid w:val="00342FC5"/>
    <w:rsid w:val="00356E84"/>
    <w:rsid w:val="00372C38"/>
    <w:rsid w:val="00372DFD"/>
    <w:rsid w:val="00394A63"/>
    <w:rsid w:val="003A0F92"/>
    <w:rsid w:val="003B11D2"/>
    <w:rsid w:val="003B770B"/>
    <w:rsid w:val="003C0B60"/>
    <w:rsid w:val="003F5D5E"/>
    <w:rsid w:val="003F7077"/>
    <w:rsid w:val="003F7868"/>
    <w:rsid w:val="00406E59"/>
    <w:rsid w:val="00435286"/>
    <w:rsid w:val="00443E5A"/>
    <w:rsid w:val="00450506"/>
    <w:rsid w:val="0045332A"/>
    <w:rsid w:val="00455A6B"/>
    <w:rsid w:val="00465A04"/>
    <w:rsid w:val="00474BE3"/>
    <w:rsid w:val="004750DD"/>
    <w:rsid w:val="004751B0"/>
    <w:rsid w:val="0048084F"/>
    <w:rsid w:val="004841C2"/>
    <w:rsid w:val="004856CB"/>
    <w:rsid w:val="0049002F"/>
    <w:rsid w:val="004939A5"/>
    <w:rsid w:val="004962C6"/>
    <w:rsid w:val="004974A6"/>
    <w:rsid w:val="004A12D6"/>
    <w:rsid w:val="004B4E5A"/>
    <w:rsid w:val="004F306E"/>
    <w:rsid w:val="00516F01"/>
    <w:rsid w:val="005257CD"/>
    <w:rsid w:val="00551B60"/>
    <w:rsid w:val="0055373E"/>
    <w:rsid w:val="0056458C"/>
    <w:rsid w:val="005730E1"/>
    <w:rsid w:val="005B0AFD"/>
    <w:rsid w:val="005B529B"/>
    <w:rsid w:val="005C3913"/>
    <w:rsid w:val="005C5040"/>
    <w:rsid w:val="005E324D"/>
    <w:rsid w:val="005F3513"/>
    <w:rsid w:val="005F55EA"/>
    <w:rsid w:val="00602708"/>
    <w:rsid w:val="0062346F"/>
    <w:rsid w:val="006472D9"/>
    <w:rsid w:val="00680617"/>
    <w:rsid w:val="006B2B5E"/>
    <w:rsid w:val="006B4614"/>
    <w:rsid w:val="006C4228"/>
    <w:rsid w:val="006D22E4"/>
    <w:rsid w:val="006F10CC"/>
    <w:rsid w:val="006F5059"/>
    <w:rsid w:val="006F7594"/>
    <w:rsid w:val="00720448"/>
    <w:rsid w:val="007221C7"/>
    <w:rsid w:val="007246EE"/>
    <w:rsid w:val="00724B08"/>
    <w:rsid w:val="00726B01"/>
    <w:rsid w:val="007351B7"/>
    <w:rsid w:val="007467EC"/>
    <w:rsid w:val="00752DA7"/>
    <w:rsid w:val="007717CA"/>
    <w:rsid w:val="00784F79"/>
    <w:rsid w:val="0078729B"/>
    <w:rsid w:val="007C52F3"/>
    <w:rsid w:val="007D4312"/>
    <w:rsid w:val="007D550E"/>
    <w:rsid w:val="007D6413"/>
    <w:rsid w:val="007E107F"/>
    <w:rsid w:val="007F27EB"/>
    <w:rsid w:val="007F41DC"/>
    <w:rsid w:val="007F447C"/>
    <w:rsid w:val="008012A6"/>
    <w:rsid w:val="008031B1"/>
    <w:rsid w:val="0080794B"/>
    <w:rsid w:val="008136B1"/>
    <w:rsid w:val="00824ED7"/>
    <w:rsid w:val="00827C2D"/>
    <w:rsid w:val="0084436A"/>
    <w:rsid w:val="00880DB9"/>
    <w:rsid w:val="0088331F"/>
    <w:rsid w:val="008837E5"/>
    <w:rsid w:val="008A098C"/>
    <w:rsid w:val="008B43F3"/>
    <w:rsid w:val="008B62EF"/>
    <w:rsid w:val="008D134B"/>
    <w:rsid w:val="008E15EB"/>
    <w:rsid w:val="008E7695"/>
    <w:rsid w:val="008F0663"/>
    <w:rsid w:val="008F2AA2"/>
    <w:rsid w:val="0093246F"/>
    <w:rsid w:val="009415BA"/>
    <w:rsid w:val="00941F17"/>
    <w:rsid w:val="00954DC9"/>
    <w:rsid w:val="0096675A"/>
    <w:rsid w:val="00974C44"/>
    <w:rsid w:val="00990335"/>
    <w:rsid w:val="00992026"/>
    <w:rsid w:val="009A71FD"/>
    <w:rsid w:val="009C1078"/>
    <w:rsid w:val="009C4168"/>
    <w:rsid w:val="009D2129"/>
    <w:rsid w:val="009E0F55"/>
    <w:rsid w:val="009E184E"/>
    <w:rsid w:val="009E2561"/>
    <w:rsid w:val="009E3E9F"/>
    <w:rsid w:val="00A049FF"/>
    <w:rsid w:val="00A151B5"/>
    <w:rsid w:val="00A203E8"/>
    <w:rsid w:val="00A215EA"/>
    <w:rsid w:val="00A21C63"/>
    <w:rsid w:val="00A26BEA"/>
    <w:rsid w:val="00A32E96"/>
    <w:rsid w:val="00A36A88"/>
    <w:rsid w:val="00A534F1"/>
    <w:rsid w:val="00A5370F"/>
    <w:rsid w:val="00A56F7A"/>
    <w:rsid w:val="00A603BE"/>
    <w:rsid w:val="00A621FD"/>
    <w:rsid w:val="00A71918"/>
    <w:rsid w:val="00A76405"/>
    <w:rsid w:val="00A90810"/>
    <w:rsid w:val="00A91927"/>
    <w:rsid w:val="00A95A03"/>
    <w:rsid w:val="00AA2284"/>
    <w:rsid w:val="00AA228C"/>
    <w:rsid w:val="00AA26E2"/>
    <w:rsid w:val="00AA6B5C"/>
    <w:rsid w:val="00AB0F5D"/>
    <w:rsid w:val="00AB6ECE"/>
    <w:rsid w:val="00AC58E8"/>
    <w:rsid w:val="00AD168B"/>
    <w:rsid w:val="00AE35C1"/>
    <w:rsid w:val="00B05058"/>
    <w:rsid w:val="00B1268F"/>
    <w:rsid w:val="00B148A6"/>
    <w:rsid w:val="00B149EC"/>
    <w:rsid w:val="00B17B5F"/>
    <w:rsid w:val="00B251AD"/>
    <w:rsid w:val="00B33A55"/>
    <w:rsid w:val="00B34A69"/>
    <w:rsid w:val="00B41647"/>
    <w:rsid w:val="00B4325B"/>
    <w:rsid w:val="00B61DCC"/>
    <w:rsid w:val="00B854C3"/>
    <w:rsid w:val="00B933EB"/>
    <w:rsid w:val="00BA1D5C"/>
    <w:rsid w:val="00BB26F8"/>
    <w:rsid w:val="00BC1B81"/>
    <w:rsid w:val="00BC6CD5"/>
    <w:rsid w:val="00BE2B13"/>
    <w:rsid w:val="00BF0B1A"/>
    <w:rsid w:val="00C01062"/>
    <w:rsid w:val="00C0148F"/>
    <w:rsid w:val="00C07ED7"/>
    <w:rsid w:val="00C125D3"/>
    <w:rsid w:val="00C13463"/>
    <w:rsid w:val="00C31CD3"/>
    <w:rsid w:val="00C369E3"/>
    <w:rsid w:val="00C536E9"/>
    <w:rsid w:val="00C72835"/>
    <w:rsid w:val="00C7679F"/>
    <w:rsid w:val="00C82D4B"/>
    <w:rsid w:val="00CA2DE4"/>
    <w:rsid w:val="00CB393E"/>
    <w:rsid w:val="00CE7BDB"/>
    <w:rsid w:val="00CF0DD4"/>
    <w:rsid w:val="00D00FDD"/>
    <w:rsid w:val="00D14CD6"/>
    <w:rsid w:val="00D16C5F"/>
    <w:rsid w:val="00D21943"/>
    <w:rsid w:val="00D24B82"/>
    <w:rsid w:val="00D24E2B"/>
    <w:rsid w:val="00D2744A"/>
    <w:rsid w:val="00D27DCE"/>
    <w:rsid w:val="00D36848"/>
    <w:rsid w:val="00D41BA0"/>
    <w:rsid w:val="00D550F9"/>
    <w:rsid w:val="00D605F8"/>
    <w:rsid w:val="00D6464E"/>
    <w:rsid w:val="00D762DA"/>
    <w:rsid w:val="00D82F28"/>
    <w:rsid w:val="00D914EC"/>
    <w:rsid w:val="00DA39C4"/>
    <w:rsid w:val="00DB4331"/>
    <w:rsid w:val="00DB4C09"/>
    <w:rsid w:val="00DD2840"/>
    <w:rsid w:val="00DE2507"/>
    <w:rsid w:val="00DE505C"/>
    <w:rsid w:val="00E44F81"/>
    <w:rsid w:val="00E475E1"/>
    <w:rsid w:val="00EC26BE"/>
    <w:rsid w:val="00ED43F7"/>
    <w:rsid w:val="00F0118E"/>
    <w:rsid w:val="00F0174A"/>
    <w:rsid w:val="00F31B0F"/>
    <w:rsid w:val="00F40AB3"/>
    <w:rsid w:val="00F61B19"/>
    <w:rsid w:val="00F90323"/>
    <w:rsid w:val="00FB2A00"/>
    <w:rsid w:val="00FD20B0"/>
    <w:rsid w:val="00FD6B78"/>
    <w:rsid w:val="00FE233B"/>
    <w:rsid w:val="02564374"/>
    <w:rsid w:val="04723D7E"/>
    <w:rsid w:val="04BB17A5"/>
    <w:rsid w:val="05E5C312"/>
    <w:rsid w:val="063048AC"/>
    <w:rsid w:val="064631D0"/>
    <w:rsid w:val="06C1BBA0"/>
    <w:rsid w:val="06CD452D"/>
    <w:rsid w:val="0714C638"/>
    <w:rsid w:val="085D8C01"/>
    <w:rsid w:val="08F981CD"/>
    <w:rsid w:val="0966C633"/>
    <w:rsid w:val="0ADDA01F"/>
    <w:rsid w:val="0B67FF3E"/>
    <w:rsid w:val="0B77D55F"/>
    <w:rsid w:val="0BD8A2D7"/>
    <w:rsid w:val="0C07E407"/>
    <w:rsid w:val="0C60DC4A"/>
    <w:rsid w:val="0C642706"/>
    <w:rsid w:val="0C92F4D8"/>
    <w:rsid w:val="0CC224C3"/>
    <w:rsid w:val="0D2499F0"/>
    <w:rsid w:val="0D7FD8B5"/>
    <w:rsid w:val="0D8D5DFA"/>
    <w:rsid w:val="0DD02FEC"/>
    <w:rsid w:val="0E8836C9"/>
    <w:rsid w:val="0E8E6529"/>
    <w:rsid w:val="0E9FA000"/>
    <w:rsid w:val="0FB9A429"/>
    <w:rsid w:val="0FD8F6D9"/>
    <w:rsid w:val="1068054C"/>
    <w:rsid w:val="10BFD97A"/>
    <w:rsid w:val="10EB6B55"/>
    <w:rsid w:val="11CEFB72"/>
    <w:rsid w:val="11DF2E48"/>
    <w:rsid w:val="120B78BC"/>
    <w:rsid w:val="127D66B1"/>
    <w:rsid w:val="128AD277"/>
    <w:rsid w:val="12CB03B5"/>
    <w:rsid w:val="12EC8C6B"/>
    <w:rsid w:val="135B5515"/>
    <w:rsid w:val="14A97DE4"/>
    <w:rsid w:val="153C74C8"/>
    <w:rsid w:val="15456213"/>
    <w:rsid w:val="1594ABFD"/>
    <w:rsid w:val="1602C8A0"/>
    <w:rsid w:val="1699770E"/>
    <w:rsid w:val="16A9B1D6"/>
    <w:rsid w:val="16ABD77C"/>
    <w:rsid w:val="16B75EF9"/>
    <w:rsid w:val="174AC97F"/>
    <w:rsid w:val="174F664F"/>
    <w:rsid w:val="178C928A"/>
    <w:rsid w:val="185EEDBA"/>
    <w:rsid w:val="187A99CA"/>
    <w:rsid w:val="189CBFF6"/>
    <w:rsid w:val="1927067D"/>
    <w:rsid w:val="1986720D"/>
    <w:rsid w:val="19D61AA8"/>
    <w:rsid w:val="1A924243"/>
    <w:rsid w:val="1BABF877"/>
    <w:rsid w:val="1BB631EA"/>
    <w:rsid w:val="1BD23D62"/>
    <w:rsid w:val="1BF3C1F3"/>
    <w:rsid w:val="1C79D381"/>
    <w:rsid w:val="1EA488F3"/>
    <w:rsid w:val="1EF8CE7F"/>
    <w:rsid w:val="1F4EB384"/>
    <w:rsid w:val="200A1E47"/>
    <w:rsid w:val="205F169A"/>
    <w:rsid w:val="20A2C6B2"/>
    <w:rsid w:val="20EA88C8"/>
    <w:rsid w:val="20F78799"/>
    <w:rsid w:val="21892CB1"/>
    <w:rsid w:val="21AC66DE"/>
    <w:rsid w:val="21C944CA"/>
    <w:rsid w:val="22A8B6B3"/>
    <w:rsid w:val="2337C62B"/>
    <w:rsid w:val="23A0BE65"/>
    <w:rsid w:val="24E407A0"/>
    <w:rsid w:val="256B4059"/>
    <w:rsid w:val="26057FD8"/>
    <w:rsid w:val="26A66C3F"/>
    <w:rsid w:val="26B47983"/>
    <w:rsid w:val="26F55820"/>
    <w:rsid w:val="27409D0C"/>
    <w:rsid w:val="27511F2C"/>
    <w:rsid w:val="276B90F3"/>
    <w:rsid w:val="27F20EF1"/>
    <w:rsid w:val="27F78134"/>
    <w:rsid w:val="284B6B39"/>
    <w:rsid w:val="28A5A818"/>
    <w:rsid w:val="28D164D2"/>
    <w:rsid w:val="28DC6D6D"/>
    <w:rsid w:val="28DDE45E"/>
    <w:rsid w:val="29B15999"/>
    <w:rsid w:val="2AB59D63"/>
    <w:rsid w:val="2B4F1A1D"/>
    <w:rsid w:val="2C52184F"/>
    <w:rsid w:val="2CB81F50"/>
    <w:rsid w:val="2CF2E111"/>
    <w:rsid w:val="2DB15581"/>
    <w:rsid w:val="2E7A78D2"/>
    <w:rsid w:val="2F88583B"/>
    <w:rsid w:val="302436D6"/>
    <w:rsid w:val="30566C3C"/>
    <w:rsid w:val="317EB98A"/>
    <w:rsid w:val="32AE0200"/>
    <w:rsid w:val="34209705"/>
    <w:rsid w:val="3425A7C8"/>
    <w:rsid w:val="34BD8960"/>
    <w:rsid w:val="3531DBC7"/>
    <w:rsid w:val="35F2EF7A"/>
    <w:rsid w:val="3637F2FA"/>
    <w:rsid w:val="36636E7C"/>
    <w:rsid w:val="36898FE5"/>
    <w:rsid w:val="36CDAC28"/>
    <w:rsid w:val="374918AE"/>
    <w:rsid w:val="3754D00C"/>
    <w:rsid w:val="37C64214"/>
    <w:rsid w:val="37DB9D34"/>
    <w:rsid w:val="3839B9B2"/>
    <w:rsid w:val="38697C89"/>
    <w:rsid w:val="38FBF5AE"/>
    <w:rsid w:val="3919EE17"/>
    <w:rsid w:val="39827429"/>
    <w:rsid w:val="3A279E4F"/>
    <w:rsid w:val="3AB6F270"/>
    <w:rsid w:val="3B16AA9D"/>
    <w:rsid w:val="3B4CB7B6"/>
    <w:rsid w:val="3BBBB676"/>
    <w:rsid w:val="3BF0FCEC"/>
    <w:rsid w:val="3CBCDBE8"/>
    <w:rsid w:val="3D152900"/>
    <w:rsid w:val="3D352C7F"/>
    <w:rsid w:val="3D394630"/>
    <w:rsid w:val="3E9F6A4E"/>
    <w:rsid w:val="3F48D563"/>
    <w:rsid w:val="3F7BA846"/>
    <w:rsid w:val="4093DAD3"/>
    <w:rsid w:val="40E247F1"/>
    <w:rsid w:val="410590A2"/>
    <w:rsid w:val="411778A7"/>
    <w:rsid w:val="414F2904"/>
    <w:rsid w:val="4222874F"/>
    <w:rsid w:val="42A16103"/>
    <w:rsid w:val="42B85784"/>
    <w:rsid w:val="440184B5"/>
    <w:rsid w:val="443D3164"/>
    <w:rsid w:val="445E726A"/>
    <w:rsid w:val="452BD1F1"/>
    <w:rsid w:val="45E6BAC3"/>
    <w:rsid w:val="460DF299"/>
    <w:rsid w:val="46229A27"/>
    <w:rsid w:val="46C2E668"/>
    <w:rsid w:val="489E7544"/>
    <w:rsid w:val="491E5B85"/>
    <w:rsid w:val="4A1A70A5"/>
    <w:rsid w:val="4A60F24A"/>
    <w:rsid w:val="4AA6FA80"/>
    <w:rsid w:val="4ABA2BE6"/>
    <w:rsid w:val="4C6218D4"/>
    <w:rsid w:val="4CF730DC"/>
    <w:rsid w:val="4D1C4CFB"/>
    <w:rsid w:val="4D1DBB79"/>
    <w:rsid w:val="4D2AEBF9"/>
    <w:rsid w:val="4D5D3D17"/>
    <w:rsid w:val="4D9170E4"/>
    <w:rsid w:val="4DA1164F"/>
    <w:rsid w:val="50495EE8"/>
    <w:rsid w:val="50895EC2"/>
    <w:rsid w:val="50B26DAC"/>
    <w:rsid w:val="51287765"/>
    <w:rsid w:val="51315AF0"/>
    <w:rsid w:val="5191719C"/>
    <w:rsid w:val="51F4FA49"/>
    <w:rsid w:val="51F64F02"/>
    <w:rsid w:val="52D62AB5"/>
    <w:rsid w:val="53464D02"/>
    <w:rsid w:val="53921F63"/>
    <w:rsid w:val="53C539B8"/>
    <w:rsid w:val="53D42F24"/>
    <w:rsid w:val="53ECD55B"/>
    <w:rsid w:val="5435408D"/>
    <w:rsid w:val="54653367"/>
    <w:rsid w:val="548AE464"/>
    <w:rsid w:val="549DC143"/>
    <w:rsid w:val="54BD297F"/>
    <w:rsid w:val="551FCE66"/>
    <w:rsid w:val="5604CC13"/>
    <w:rsid w:val="57A09C74"/>
    <w:rsid w:val="58D9F113"/>
    <w:rsid w:val="592EB873"/>
    <w:rsid w:val="5A1BC2CF"/>
    <w:rsid w:val="5A33073E"/>
    <w:rsid w:val="5B1A4958"/>
    <w:rsid w:val="5E3294FF"/>
    <w:rsid w:val="5FB1CAB7"/>
    <w:rsid w:val="6005B86B"/>
    <w:rsid w:val="6070A26B"/>
    <w:rsid w:val="620C72CC"/>
    <w:rsid w:val="62BBEE08"/>
    <w:rsid w:val="633EDB58"/>
    <w:rsid w:val="653F274A"/>
    <w:rsid w:val="65594EAF"/>
    <w:rsid w:val="6598A468"/>
    <w:rsid w:val="66F5FDFA"/>
    <w:rsid w:val="67AF067C"/>
    <w:rsid w:val="682788DF"/>
    <w:rsid w:val="69181971"/>
    <w:rsid w:val="69B363F5"/>
    <w:rsid w:val="6AA19956"/>
    <w:rsid w:val="6B6F6E68"/>
    <w:rsid w:val="6BB48B0B"/>
    <w:rsid w:val="6C30851C"/>
    <w:rsid w:val="6C4EDDDD"/>
    <w:rsid w:val="6C9D04E1"/>
    <w:rsid w:val="6D45C035"/>
    <w:rsid w:val="73AEA311"/>
    <w:rsid w:val="744BC758"/>
    <w:rsid w:val="746F3723"/>
    <w:rsid w:val="748C3A69"/>
    <w:rsid w:val="74D6EA44"/>
    <w:rsid w:val="74E299EF"/>
    <w:rsid w:val="753CAE30"/>
    <w:rsid w:val="760ADF7A"/>
    <w:rsid w:val="763648DF"/>
    <w:rsid w:val="766D6B76"/>
    <w:rsid w:val="76E3F62D"/>
    <w:rsid w:val="77478DA1"/>
    <w:rsid w:val="78198F6C"/>
    <w:rsid w:val="787C8ED3"/>
    <w:rsid w:val="78821434"/>
    <w:rsid w:val="7923BE6D"/>
    <w:rsid w:val="7A1DE495"/>
    <w:rsid w:val="7C22E75F"/>
    <w:rsid w:val="7C9AF9FE"/>
    <w:rsid w:val="7D02E50B"/>
    <w:rsid w:val="7D10CCBB"/>
    <w:rsid w:val="7D6CDC84"/>
    <w:rsid w:val="7E49484A"/>
    <w:rsid w:val="7E79EF14"/>
    <w:rsid w:val="7E7A11F9"/>
    <w:rsid w:val="7EF155B8"/>
    <w:rsid w:val="7EFD953D"/>
    <w:rsid w:val="7FA739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7153"/>
  <w15:docId w15:val="{DFFBA1A0-220F-4CF2-BBEB-F73A5095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F3513"/>
    <w:pPr>
      <w:ind w:left="720"/>
      <w:contextualSpacing/>
    </w:pPr>
  </w:style>
  <w:style w:type="paragraph" w:styleId="Nagwek">
    <w:name w:val="header"/>
    <w:basedOn w:val="Normalny"/>
    <w:link w:val="NagwekZnak"/>
    <w:unhideWhenUsed/>
    <w:rsid w:val="009C1078"/>
    <w:pPr>
      <w:tabs>
        <w:tab w:val="center" w:pos="4536"/>
        <w:tab w:val="right" w:pos="9072"/>
      </w:tabs>
      <w:spacing w:after="0" w:line="240" w:lineRule="auto"/>
    </w:pPr>
  </w:style>
  <w:style w:type="character" w:customStyle="1" w:styleId="NagwekZnak">
    <w:name w:val="Nagłówek Znak"/>
    <w:basedOn w:val="Domylnaczcionkaakapitu"/>
    <w:link w:val="Nagwek"/>
    <w:rsid w:val="009C1078"/>
  </w:style>
  <w:style w:type="paragraph" w:styleId="Stopka">
    <w:name w:val="footer"/>
    <w:basedOn w:val="Normalny"/>
    <w:link w:val="StopkaZnak"/>
    <w:uiPriority w:val="99"/>
    <w:unhideWhenUsed/>
    <w:rsid w:val="009C10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078"/>
  </w:style>
  <w:style w:type="character" w:styleId="Odwoaniedokomentarza">
    <w:name w:val="annotation reference"/>
    <w:basedOn w:val="Domylnaczcionkaakapitu"/>
    <w:uiPriority w:val="99"/>
    <w:semiHidden/>
    <w:unhideWhenUsed/>
    <w:rsid w:val="00CE7BDB"/>
    <w:rPr>
      <w:sz w:val="16"/>
      <w:szCs w:val="16"/>
    </w:rPr>
  </w:style>
  <w:style w:type="paragraph" w:styleId="Tekstkomentarza">
    <w:name w:val="annotation text"/>
    <w:basedOn w:val="Normalny"/>
    <w:link w:val="TekstkomentarzaZnak"/>
    <w:uiPriority w:val="99"/>
    <w:semiHidden/>
    <w:unhideWhenUsed/>
    <w:rsid w:val="00CE7B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BDB"/>
    <w:rPr>
      <w:sz w:val="20"/>
      <w:szCs w:val="20"/>
    </w:rPr>
  </w:style>
  <w:style w:type="paragraph" w:styleId="Tematkomentarza">
    <w:name w:val="annotation subject"/>
    <w:basedOn w:val="Tekstkomentarza"/>
    <w:next w:val="Tekstkomentarza"/>
    <w:link w:val="TematkomentarzaZnak"/>
    <w:uiPriority w:val="99"/>
    <w:semiHidden/>
    <w:unhideWhenUsed/>
    <w:rsid w:val="00CE7BDB"/>
    <w:rPr>
      <w:b/>
      <w:bCs/>
    </w:rPr>
  </w:style>
  <w:style w:type="character" w:customStyle="1" w:styleId="TematkomentarzaZnak">
    <w:name w:val="Temat komentarza Znak"/>
    <w:basedOn w:val="TekstkomentarzaZnak"/>
    <w:link w:val="Tematkomentarza"/>
    <w:uiPriority w:val="99"/>
    <w:semiHidden/>
    <w:rsid w:val="00CE7BDB"/>
    <w:rPr>
      <w:b/>
      <w:bCs/>
      <w:sz w:val="20"/>
      <w:szCs w:val="20"/>
    </w:rPr>
  </w:style>
  <w:style w:type="paragraph" w:styleId="Tekstdymka">
    <w:name w:val="Balloon Text"/>
    <w:basedOn w:val="Normalny"/>
    <w:link w:val="TekstdymkaZnak"/>
    <w:uiPriority w:val="99"/>
    <w:semiHidden/>
    <w:unhideWhenUsed/>
    <w:rsid w:val="00CE7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BDB"/>
    <w:rPr>
      <w:rFonts w:ascii="Segoe UI" w:hAnsi="Segoe UI" w:cs="Segoe UI"/>
      <w:sz w:val="18"/>
      <w:szCs w:val="18"/>
    </w:rPr>
  </w:style>
  <w:style w:type="paragraph" w:customStyle="1" w:styleId="Default">
    <w:name w:val="Default"/>
    <w:rsid w:val="00C31CD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Tekstpodstawowy31">
    <w:name w:val="Tekst podstawowy 31"/>
    <w:basedOn w:val="Normalny"/>
    <w:rsid w:val="00145F92"/>
    <w:pPr>
      <w:suppressAutoHyphens/>
      <w:spacing w:after="0" w:line="360" w:lineRule="auto"/>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663108">
      <w:bodyDiv w:val="1"/>
      <w:marLeft w:val="0"/>
      <w:marRight w:val="0"/>
      <w:marTop w:val="0"/>
      <w:marBottom w:val="0"/>
      <w:divBdr>
        <w:top w:val="none" w:sz="0" w:space="0" w:color="auto"/>
        <w:left w:val="none" w:sz="0" w:space="0" w:color="auto"/>
        <w:bottom w:val="none" w:sz="0" w:space="0" w:color="auto"/>
        <w:right w:val="none" w:sz="0" w:space="0" w:color="auto"/>
      </w:divBdr>
    </w:div>
    <w:div w:id="790906667">
      <w:bodyDiv w:val="1"/>
      <w:marLeft w:val="0"/>
      <w:marRight w:val="0"/>
      <w:marTop w:val="0"/>
      <w:marBottom w:val="0"/>
      <w:divBdr>
        <w:top w:val="none" w:sz="0" w:space="0" w:color="auto"/>
        <w:left w:val="none" w:sz="0" w:space="0" w:color="auto"/>
        <w:bottom w:val="none" w:sz="0" w:space="0" w:color="auto"/>
        <w:right w:val="none" w:sz="0" w:space="0" w:color="auto"/>
      </w:divBdr>
    </w:div>
    <w:div w:id="838428804">
      <w:bodyDiv w:val="1"/>
      <w:marLeft w:val="0"/>
      <w:marRight w:val="0"/>
      <w:marTop w:val="0"/>
      <w:marBottom w:val="0"/>
      <w:divBdr>
        <w:top w:val="none" w:sz="0" w:space="0" w:color="auto"/>
        <w:left w:val="none" w:sz="0" w:space="0" w:color="auto"/>
        <w:bottom w:val="none" w:sz="0" w:space="0" w:color="auto"/>
        <w:right w:val="none" w:sz="0" w:space="0" w:color="auto"/>
      </w:divBdr>
    </w:div>
    <w:div w:id="1043866964">
      <w:bodyDiv w:val="1"/>
      <w:marLeft w:val="0"/>
      <w:marRight w:val="0"/>
      <w:marTop w:val="0"/>
      <w:marBottom w:val="0"/>
      <w:divBdr>
        <w:top w:val="none" w:sz="0" w:space="0" w:color="auto"/>
        <w:left w:val="none" w:sz="0" w:space="0" w:color="auto"/>
        <w:bottom w:val="none" w:sz="0" w:space="0" w:color="auto"/>
        <w:right w:val="none" w:sz="0" w:space="0" w:color="auto"/>
      </w:divBdr>
    </w:div>
    <w:div w:id="1322927387">
      <w:bodyDiv w:val="1"/>
      <w:marLeft w:val="0"/>
      <w:marRight w:val="0"/>
      <w:marTop w:val="0"/>
      <w:marBottom w:val="0"/>
      <w:divBdr>
        <w:top w:val="none" w:sz="0" w:space="0" w:color="auto"/>
        <w:left w:val="none" w:sz="0" w:space="0" w:color="auto"/>
        <w:bottom w:val="none" w:sz="0" w:space="0" w:color="auto"/>
        <w:right w:val="none" w:sz="0" w:space="0" w:color="auto"/>
      </w:divBdr>
    </w:div>
    <w:div w:id="1415318170">
      <w:bodyDiv w:val="1"/>
      <w:marLeft w:val="0"/>
      <w:marRight w:val="0"/>
      <w:marTop w:val="0"/>
      <w:marBottom w:val="0"/>
      <w:divBdr>
        <w:top w:val="none" w:sz="0" w:space="0" w:color="auto"/>
        <w:left w:val="none" w:sz="0" w:space="0" w:color="auto"/>
        <w:bottom w:val="none" w:sz="0" w:space="0" w:color="auto"/>
        <w:right w:val="none" w:sz="0" w:space="0" w:color="auto"/>
      </w:divBdr>
    </w:div>
    <w:div w:id="1710955957">
      <w:bodyDiv w:val="1"/>
      <w:marLeft w:val="0"/>
      <w:marRight w:val="0"/>
      <w:marTop w:val="0"/>
      <w:marBottom w:val="0"/>
      <w:divBdr>
        <w:top w:val="none" w:sz="0" w:space="0" w:color="auto"/>
        <w:left w:val="none" w:sz="0" w:space="0" w:color="auto"/>
        <w:bottom w:val="none" w:sz="0" w:space="0" w:color="auto"/>
        <w:right w:val="none" w:sz="0" w:space="0" w:color="auto"/>
      </w:divBdr>
    </w:div>
    <w:div w:id="192186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603b3fa977204af1" Type="http://schemas.microsoft.com/office/2019/09/relationships/intelligence" Target="intelligenc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D18A4-75B3-4F09-ABED-B33AE50CD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2377</Words>
  <Characters>14266</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Adrian Ochowiak</cp:lastModifiedBy>
  <cp:revision>10</cp:revision>
  <cp:lastPrinted>2022-03-09T13:05:00Z</cp:lastPrinted>
  <dcterms:created xsi:type="dcterms:W3CDTF">2024-07-10T08:15:00Z</dcterms:created>
  <dcterms:modified xsi:type="dcterms:W3CDTF">2026-05-07T08:22:00Z</dcterms:modified>
</cp:coreProperties>
</file>