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C1EB5F" w14:textId="77777777" w:rsidR="00103C4C" w:rsidRPr="00C21B9E" w:rsidRDefault="00103C4C" w:rsidP="00103C4C">
      <w:pPr>
        <w:spacing w:after="0" w:line="240" w:lineRule="auto"/>
        <w:ind w:left="4678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bCs/>
          <w:sz w:val="24"/>
          <w:szCs w:val="24"/>
        </w:rPr>
        <w:t xml:space="preserve">Załącznik nr …. do protokołu </w:t>
      </w:r>
    </w:p>
    <w:p w14:paraId="136FA29C" w14:textId="77777777" w:rsidR="00103C4C" w:rsidRPr="00C21B9E" w:rsidRDefault="00103C4C" w:rsidP="00103C4C">
      <w:pPr>
        <w:spacing w:after="0" w:line="240" w:lineRule="auto"/>
        <w:ind w:left="4678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bCs/>
          <w:sz w:val="24"/>
          <w:szCs w:val="24"/>
        </w:rPr>
        <w:t xml:space="preserve">Nr ../2026 </w:t>
      </w:r>
    </w:p>
    <w:p w14:paraId="3CBE0154" w14:textId="77777777" w:rsidR="00103C4C" w:rsidRPr="00C21B9E" w:rsidRDefault="00103C4C" w:rsidP="00103C4C">
      <w:pPr>
        <w:spacing w:after="0" w:line="240" w:lineRule="auto"/>
        <w:ind w:left="4678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bCs/>
          <w:sz w:val="24"/>
          <w:szCs w:val="24"/>
        </w:rPr>
        <w:t xml:space="preserve">sesji Rady Miejskiej Trzemeszna </w:t>
      </w:r>
    </w:p>
    <w:p w14:paraId="6045D85E" w14:textId="77777777" w:rsidR="00103C4C" w:rsidRPr="00C21B9E" w:rsidRDefault="00103C4C" w:rsidP="00103C4C">
      <w:pPr>
        <w:spacing w:after="0" w:line="240" w:lineRule="auto"/>
        <w:ind w:left="4678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bCs/>
          <w:sz w:val="24"/>
          <w:szCs w:val="24"/>
        </w:rPr>
        <w:t>z dnia ......2026 r.</w:t>
      </w:r>
    </w:p>
    <w:p w14:paraId="728A7AB7" w14:textId="77777777" w:rsidR="00103C4C" w:rsidRPr="00C21B9E" w:rsidRDefault="00103C4C" w:rsidP="00103C4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4592C640" w14:textId="77777777" w:rsidR="00103C4C" w:rsidRPr="00C21B9E" w:rsidRDefault="00103C4C" w:rsidP="00103C4C">
      <w:pPr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C21B9E">
        <w:rPr>
          <w:rFonts w:ascii="Arial" w:hAnsi="Arial" w:cs="Arial"/>
          <w:bCs/>
          <w:sz w:val="24"/>
          <w:szCs w:val="24"/>
        </w:rPr>
        <w:t>UCHWAŁA NR ../…./2026</w:t>
      </w:r>
    </w:p>
    <w:p w14:paraId="2ACC6430" w14:textId="77777777" w:rsidR="00103C4C" w:rsidRPr="00C21B9E" w:rsidRDefault="00103C4C" w:rsidP="00103C4C">
      <w:pPr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C21B9E">
        <w:rPr>
          <w:rFonts w:ascii="Arial" w:hAnsi="Arial" w:cs="Arial"/>
          <w:bCs/>
          <w:sz w:val="24"/>
          <w:szCs w:val="24"/>
        </w:rPr>
        <w:t>RADY MIEJSKIEJ TRZEMESZNA</w:t>
      </w:r>
    </w:p>
    <w:p w14:paraId="7E2C3E3B" w14:textId="77777777" w:rsidR="00103C4C" w:rsidRPr="00C21B9E" w:rsidRDefault="00103C4C" w:rsidP="00103C4C">
      <w:pPr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C21B9E">
        <w:rPr>
          <w:rFonts w:ascii="Arial" w:hAnsi="Arial" w:cs="Arial"/>
          <w:bCs/>
          <w:sz w:val="24"/>
          <w:szCs w:val="24"/>
        </w:rPr>
        <w:t>z dnia …  ……. 2026 r.</w:t>
      </w:r>
    </w:p>
    <w:p w14:paraId="6DAC8BA6" w14:textId="77777777" w:rsidR="00103C4C" w:rsidRPr="00C21B9E" w:rsidRDefault="00103C4C" w:rsidP="009327D9">
      <w:pPr>
        <w:tabs>
          <w:tab w:val="left" w:pos="1276"/>
        </w:tabs>
        <w:suppressAutoHyphens/>
        <w:spacing w:after="360" w:line="276" w:lineRule="auto"/>
        <w:ind w:left="1276" w:hanging="1276"/>
        <w:jc w:val="both"/>
        <w:rPr>
          <w:rFonts w:ascii="Arial" w:eastAsia="Times New Roman" w:hAnsi="Arial" w:cs="Arial"/>
          <w:sz w:val="24"/>
          <w:szCs w:val="24"/>
        </w:rPr>
      </w:pPr>
    </w:p>
    <w:p w14:paraId="007C052B" w14:textId="25936B1E" w:rsidR="007467EC" w:rsidRPr="00C21B9E" w:rsidRDefault="00B854C3" w:rsidP="009327D9">
      <w:pPr>
        <w:tabs>
          <w:tab w:val="left" w:pos="1276"/>
        </w:tabs>
        <w:suppressAutoHyphens/>
        <w:spacing w:after="360" w:line="276" w:lineRule="auto"/>
        <w:ind w:left="1276" w:hanging="1276"/>
        <w:jc w:val="both"/>
        <w:rPr>
          <w:rFonts w:ascii="Arial" w:eastAsia="Times New Roman" w:hAnsi="Arial" w:cs="Arial"/>
          <w:b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w sprawie:</w:t>
      </w:r>
      <w:r w:rsidRPr="00C21B9E">
        <w:rPr>
          <w:rFonts w:ascii="Arial" w:eastAsia="Times New Roman" w:hAnsi="Arial" w:cs="Arial"/>
          <w:sz w:val="24"/>
          <w:szCs w:val="24"/>
        </w:rPr>
        <w:tab/>
      </w:r>
      <w:r w:rsidRPr="00C21B9E">
        <w:rPr>
          <w:rFonts w:ascii="Arial" w:eastAsia="Times New Roman" w:hAnsi="Arial" w:cs="Arial"/>
          <w:b/>
          <w:sz w:val="24"/>
          <w:szCs w:val="24"/>
        </w:rPr>
        <w:t>uchwalenia miejscowego planu zagospodarowania przestrzennego</w:t>
      </w:r>
      <w:r w:rsidR="009327D9" w:rsidRPr="00C21B9E">
        <w:rPr>
          <w:rFonts w:ascii="Arial" w:eastAsia="Times New Roman" w:hAnsi="Arial" w:cs="Arial"/>
          <w:b/>
          <w:sz w:val="24"/>
          <w:szCs w:val="24"/>
        </w:rPr>
        <w:t xml:space="preserve"> części wsi Brzozówiec gm. Trzemeszno </w:t>
      </w:r>
    </w:p>
    <w:p w14:paraId="0412422C" w14:textId="5A98B08B" w:rsidR="008F5689" w:rsidRPr="00C21B9E" w:rsidRDefault="004C4CF1" w:rsidP="00DF6017">
      <w:pPr>
        <w:spacing w:after="360" w:line="276" w:lineRule="auto"/>
        <w:ind w:firstLine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Na podstawie art. 18 ust. 2 pkt 5 ustawy z dnia 8 marca 1990 r. o samorządzie gminnym (t.j. Dz. U. z</w:t>
      </w:r>
      <w:r w:rsidR="000517B9" w:rsidRPr="00C21B9E">
        <w:rPr>
          <w:rFonts w:ascii="Arial" w:eastAsia="Times New Roman" w:hAnsi="Arial" w:cs="Arial"/>
          <w:sz w:val="24"/>
          <w:szCs w:val="24"/>
        </w:rPr>
        <w:t xml:space="preserve"> 202</w:t>
      </w:r>
      <w:r w:rsidR="00922B93" w:rsidRPr="00C21B9E">
        <w:rPr>
          <w:rFonts w:ascii="Arial" w:eastAsia="Times New Roman" w:hAnsi="Arial" w:cs="Arial"/>
          <w:sz w:val="24"/>
          <w:szCs w:val="24"/>
        </w:rPr>
        <w:t>6</w:t>
      </w:r>
      <w:r w:rsidR="009327D9" w:rsidRPr="00C21B9E">
        <w:rPr>
          <w:rFonts w:ascii="Arial" w:eastAsia="Times New Roman" w:hAnsi="Arial" w:cs="Arial"/>
          <w:sz w:val="24"/>
          <w:szCs w:val="24"/>
        </w:rPr>
        <w:t xml:space="preserve"> r. </w:t>
      </w:r>
      <w:r w:rsidR="000517B9" w:rsidRPr="00C21B9E">
        <w:rPr>
          <w:rFonts w:ascii="Arial" w:eastAsia="Times New Roman" w:hAnsi="Arial" w:cs="Arial"/>
          <w:sz w:val="24"/>
          <w:szCs w:val="24"/>
        </w:rPr>
        <w:t>poz</w:t>
      </w:r>
      <w:r w:rsidR="00042185" w:rsidRPr="00C21B9E">
        <w:rPr>
          <w:rFonts w:ascii="Arial" w:eastAsia="Times New Roman" w:hAnsi="Arial" w:cs="Arial"/>
          <w:sz w:val="24"/>
          <w:szCs w:val="24"/>
        </w:rPr>
        <w:t>.</w:t>
      </w:r>
      <w:r w:rsidR="009327D9" w:rsidRPr="00C21B9E">
        <w:rPr>
          <w:rFonts w:ascii="Arial" w:eastAsia="Times New Roman" w:hAnsi="Arial" w:cs="Arial"/>
          <w:sz w:val="24"/>
          <w:szCs w:val="24"/>
        </w:rPr>
        <w:t xml:space="preserve"> </w:t>
      </w:r>
      <w:r w:rsidR="00922B93" w:rsidRPr="00C21B9E">
        <w:rPr>
          <w:rFonts w:ascii="Arial" w:eastAsia="Times New Roman" w:hAnsi="Arial" w:cs="Arial"/>
          <w:sz w:val="24"/>
          <w:szCs w:val="24"/>
        </w:rPr>
        <w:t>662</w:t>
      </w:r>
      <w:r w:rsidR="013CEEF0" w:rsidRPr="00C21B9E">
        <w:rPr>
          <w:rFonts w:ascii="Arial" w:eastAsia="Times New Roman" w:hAnsi="Arial" w:cs="Arial"/>
          <w:sz w:val="24"/>
          <w:szCs w:val="24"/>
        </w:rPr>
        <w:t>)</w:t>
      </w:r>
      <w:r w:rsidR="009327D9" w:rsidRPr="00C21B9E">
        <w:rPr>
          <w:rFonts w:ascii="Arial" w:eastAsia="Times New Roman" w:hAnsi="Arial" w:cs="Arial"/>
          <w:sz w:val="24"/>
          <w:szCs w:val="24"/>
        </w:rPr>
        <w:t xml:space="preserve">, </w:t>
      </w:r>
      <w:r w:rsidRPr="00C21B9E">
        <w:rPr>
          <w:rFonts w:ascii="Arial" w:eastAsia="Times New Roman" w:hAnsi="Arial" w:cs="Arial"/>
          <w:sz w:val="24"/>
          <w:szCs w:val="24"/>
        </w:rPr>
        <w:t>art. 20 ust. 1 ustawy z dnia 27 marca 2003 r. o planowaniu i zagospodarowaniu przestrzennym (t.j. Dz. U. z 202</w:t>
      </w:r>
      <w:r w:rsidR="00C371E4" w:rsidRPr="00C21B9E">
        <w:rPr>
          <w:rFonts w:ascii="Arial" w:eastAsia="Times New Roman" w:hAnsi="Arial" w:cs="Arial"/>
          <w:sz w:val="24"/>
          <w:szCs w:val="24"/>
        </w:rPr>
        <w:t>6</w:t>
      </w:r>
      <w:r w:rsidR="000517B9" w:rsidRPr="00C21B9E">
        <w:rPr>
          <w:rFonts w:ascii="Arial" w:eastAsia="Times New Roman" w:hAnsi="Arial" w:cs="Arial"/>
          <w:sz w:val="24"/>
          <w:szCs w:val="24"/>
        </w:rPr>
        <w:t xml:space="preserve"> </w:t>
      </w:r>
      <w:r w:rsidRPr="00C21B9E">
        <w:rPr>
          <w:rFonts w:ascii="Arial" w:eastAsia="Times New Roman" w:hAnsi="Arial" w:cs="Arial"/>
          <w:sz w:val="24"/>
          <w:szCs w:val="24"/>
        </w:rPr>
        <w:t>r.</w:t>
      </w:r>
      <w:r w:rsidR="009327D9" w:rsidRPr="00C21B9E">
        <w:rPr>
          <w:rFonts w:ascii="Arial" w:eastAsia="Times New Roman" w:hAnsi="Arial" w:cs="Arial"/>
          <w:sz w:val="24"/>
          <w:szCs w:val="24"/>
        </w:rPr>
        <w:t xml:space="preserve"> </w:t>
      </w:r>
      <w:r w:rsidRPr="00C21B9E">
        <w:rPr>
          <w:rFonts w:ascii="Arial" w:eastAsia="Times New Roman" w:hAnsi="Arial" w:cs="Arial"/>
          <w:sz w:val="24"/>
          <w:szCs w:val="24"/>
        </w:rPr>
        <w:t>poz.</w:t>
      </w:r>
      <w:r w:rsidR="00C371E4" w:rsidRPr="00C21B9E">
        <w:rPr>
          <w:rFonts w:ascii="Arial" w:eastAsia="Times New Roman" w:hAnsi="Arial" w:cs="Arial"/>
          <w:sz w:val="24"/>
          <w:szCs w:val="24"/>
        </w:rPr>
        <w:t xml:space="preserve"> 538), </w:t>
      </w:r>
      <w:r w:rsidR="004C3952" w:rsidRPr="00C21B9E">
        <w:rPr>
          <w:rFonts w:ascii="Arial" w:eastAsia="Times New Roman" w:hAnsi="Arial" w:cs="Arial"/>
          <w:sz w:val="24"/>
          <w:szCs w:val="24"/>
        </w:rPr>
        <w:t>a także w</w:t>
      </w:r>
      <w:r w:rsidR="00C371E4" w:rsidRPr="00C21B9E">
        <w:rPr>
          <w:rFonts w:ascii="Arial" w:eastAsia="Times New Roman" w:hAnsi="Arial" w:cs="Arial"/>
          <w:sz w:val="24"/>
          <w:szCs w:val="24"/>
        </w:rPr>
        <w:t> </w:t>
      </w:r>
      <w:r w:rsidR="004C3952" w:rsidRPr="00C21B9E">
        <w:rPr>
          <w:rFonts w:ascii="Arial" w:eastAsia="Times New Roman" w:hAnsi="Arial" w:cs="Arial"/>
          <w:sz w:val="24"/>
          <w:szCs w:val="24"/>
        </w:rPr>
        <w:t>związku z art. 67 ust. 3 ustawy z dnia 7 lipca 2023 r. w sprawie zmiany ustawy o planowaniu i zagospodarowaniu przestrzennym oraz niektórych innych ustaw</w:t>
      </w:r>
      <w:r w:rsidR="00C371E4" w:rsidRPr="00C21B9E">
        <w:rPr>
          <w:rFonts w:ascii="Arial" w:eastAsia="Times New Roman" w:hAnsi="Arial" w:cs="Arial"/>
          <w:sz w:val="24"/>
          <w:szCs w:val="24"/>
        </w:rPr>
        <w:t xml:space="preserve"> (Dz. U. z 2023 r. poz. 1688 z późn. zm.)</w:t>
      </w:r>
      <w:r w:rsidR="004C3952" w:rsidRPr="00C21B9E">
        <w:rPr>
          <w:rFonts w:ascii="Arial" w:eastAsia="Times New Roman" w:hAnsi="Arial" w:cs="Arial"/>
          <w:sz w:val="24"/>
          <w:szCs w:val="24"/>
        </w:rPr>
        <w:t xml:space="preserve"> </w:t>
      </w:r>
      <w:r w:rsidR="009327D9" w:rsidRPr="00C21B9E">
        <w:rPr>
          <w:rFonts w:ascii="Arial" w:eastAsia="Times New Roman" w:hAnsi="Arial" w:cs="Arial"/>
          <w:sz w:val="24"/>
          <w:szCs w:val="24"/>
        </w:rPr>
        <w:t xml:space="preserve">oraz Uchwałą Nr </w:t>
      </w:r>
      <w:r w:rsidR="00D3153D" w:rsidRPr="00C21B9E">
        <w:rPr>
          <w:rFonts w:ascii="Arial" w:eastAsia="Times New Roman" w:hAnsi="Arial" w:cs="Arial"/>
          <w:sz w:val="24"/>
          <w:szCs w:val="24"/>
        </w:rPr>
        <w:t>XI/108/2024 Rady Miejskiej Trzemeszna z dnia 27 listopada 2024 r. w</w:t>
      </w:r>
      <w:r w:rsidR="00922B93" w:rsidRPr="00C21B9E">
        <w:rPr>
          <w:rFonts w:ascii="Arial" w:eastAsia="Times New Roman" w:hAnsi="Arial" w:cs="Arial"/>
          <w:sz w:val="24"/>
          <w:szCs w:val="24"/>
        </w:rPr>
        <w:t> </w:t>
      </w:r>
      <w:r w:rsidR="00D3153D" w:rsidRPr="00C21B9E">
        <w:rPr>
          <w:rFonts w:ascii="Arial" w:eastAsia="Times New Roman" w:hAnsi="Arial" w:cs="Arial"/>
          <w:sz w:val="24"/>
          <w:szCs w:val="24"/>
        </w:rPr>
        <w:t>sprawie zmiany Uchwały Nr IX</w:t>
      </w:r>
      <w:r w:rsidR="009327D9" w:rsidRPr="00C21B9E">
        <w:rPr>
          <w:rFonts w:ascii="Arial" w:eastAsia="Times New Roman" w:hAnsi="Arial" w:cs="Arial"/>
          <w:sz w:val="24"/>
          <w:szCs w:val="24"/>
        </w:rPr>
        <w:t>/68/2024 Rady Miejskiej Trzemeszna z dnia 25</w:t>
      </w:r>
      <w:r w:rsidR="00D3153D" w:rsidRPr="00C21B9E">
        <w:rPr>
          <w:rFonts w:ascii="Arial" w:eastAsia="Times New Roman" w:hAnsi="Arial" w:cs="Arial"/>
          <w:sz w:val="24"/>
          <w:szCs w:val="24"/>
        </w:rPr>
        <w:t> </w:t>
      </w:r>
      <w:r w:rsidR="009327D9" w:rsidRPr="00C21B9E">
        <w:rPr>
          <w:rFonts w:ascii="Arial" w:eastAsia="Times New Roman" w:hAnsi="Arial" w:cs="Arial"/>
          <w:sz w:val="24"/>
          <w:szCs w:val="24"/>
        </w:rPr>
        <w:t>września 2024 r.</w:t>
      </w:r>
      <w:r w:rsidR="00D3153D" w:rsidRPr="00C21B9E">
        <w:rPr>
          <w:rFonts w:ascii="Arial" w:eastAsia="Times New Roman" w:hAnsi="Arial" w:cs="Arial"/>
          <w:sz w:val="24"/>
          <w:szCs w:val="24"/>
        </w:rPr>
        <w:t xml:space="preserve"> o</w:t>
      </w:r>
      <w:r w:rsidR="004C3952" w:rsidRPr="00C21B9E">
        <w:rPr>
          <w:rFonts w:ascii="Arial" w:eastAsia="Times New Roman" w:hAnsi="Arial" w:cs="Arial"/>
          <w:sz w:val="24"/>
          <w:szCs w:val="24"/>
        </w:rPr>
        <w:t> </w:t>
      </w:r>
      <w:r w:rsidR="009327D9" w:rsidRPr="00C21B9E">
        <w:rPr>
          <w:rFonts w:ascii="Arial" w:eastAsia="Times New Roman" w:hAnsi="Arial" w:cs="Arial"/>
          <w:sz w:val="24"/>
          <w:szCs w:val="24"/>
        </w:rPr>
        <w:t>przystąpieni</w:t>
      </w:r>
      <w:r w:rsidR="00D3153D" w:rsidRPr="00C21B9E">
        <w:rPr>
          <w:rFonts w:ascii="Arial" w:eastAsia="Times New Roman" w:hAnsi="Arial" w:cs="Arial"/>
          <w:sz w:val="24"/>
          <w:szCs w:val="24"/>
        </w:rPr>
        <w:t xml:space="preserve">u </w:t>
      </w:r>
      <w:r w:rsidR="009327D9" w:rsidRPr="00C21B9E">
        <w:rPr>
          <w:rFonts w:ascii="Arial" w:eastAsia="Times New Roman" w:hAnsi="Arial" w:cs="Arial"/>
          <w:sz w:val="24"/>
          <w:szCs w:val="24"/>
        </w:rPr>
        <w:t xml:space="preserve">do sporządzenia miejscowego planu zagospodarowania przestrzennego części wsi Brzozówiec gm. Trzemeszno, </w:t>
      </w:r>
      <w:r w:rsidRPr="00C21B9E">
        <w:rPr>
          <w:rFonts w:ascii="Arial" w:eastAsia="Times New Roman" w:hAnsi="Arial" w:cs="Arial"/>
          <w:sz w:val="24"/>
          <w:szCs w:val="24"/>
        </w:rPr>
        <w:t>Rada Miejska Trzemeszna uchwala, co następuje:</w:t>
      </w:r>
    </w:p>
    <w:p w14:paraId="6A1F58B1" w14:textId="77777777" w:rsidR="00D01F53" w:rsidRPr="00C21B9E" w:rsidRDefault="00D01F53" w:rsidP="00D01F53">
      <w:pPr>
        <w:suppressAutoHyphens/>
        <w:spacing w:after="0" w:line="276" w:lineRule="auto"/>
        <w:ind w:firstLine="426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b/>
          <w:sz w:val="24"/>
          <w:szCs w:val="24"/>
        </w:rPr>
        <w:t xml:space="preserve">§ 1. </w:t>
      </w:r>
      <w:r w:rsidRPr="00C21B9E">
        <w:rPr>
          <w:rFonts w:ascii="Arial" w:eastAsia="Times New Roman" w:hAnsi="Arial" w:cs="Arial"/>
          <w:sz w:val="24"/>
          <w:szCs w:val="24"/>
        </w:rPr>
        <w:t>1. Uchwala się miejscowy plan zagospodarowania przestrzennego części wsi Brzozówiec gm. Trzemeszno, po stwierdzeniu, że nie narusza on ustaleń Studium uwarunkowań i kierunków zagospodarowania przestrzennego Gminy Trzemeszno, zwany dalej planem.</w:t>
      </w:r>
    </w:p>
    <w:p w14:paraId="4F9A6015" w14:textId="77777777" w:rsidR="00D01F53" w:rsidRPr="00C21B9E" w:rsidRDefault="00D01F53" w:rsidP="00D01F53">
      <w:pPr>
        <w:tabs>
          <w:tab w:val="left" w:pos="426"/>
        </w:tabs>
        <w:suppressAutoHyphens/>
        <w:spacing w:after="0" w:line="276" w:lineRule="auto"/>
        <w:ind w:left="426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2.</w:t>
      </w:r>
      <w:r w:rsidRPr="00C21B9E">
        <w:rPr>
          <w:rFonts w:ascii="Arial" w:eastAsia="Times New Roman" w:hAnsi="Arial" w:cs="Arial"/>
          <w:sz w:val="24"/>
          <w:szCs w:val="24"/>
        </w:rPr>
        <w:tab/>
        <w:t>Integralnymi częściami uchwały są:</w:t>
      </w:r>
    </w:p>
    <w:p w14:paraId="7064E10A" w14:textId="77777777" w:rsidR="00D01F53" w:rsidRPr="00C21B9E" w:rsidRDefault="00D01F53" w:rsidP="00D01F53">
      <w:pPr>
        <w:numPr>
          <w:ilvl w:val="0"/>
          <w:numId w:val="2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część graficzna, zwana dalej „rysunkiem planu”, zatytułowana „miejscowy plan zagospodarowania przestrzennego części wsi Brzozówiec gm. Trzemeszno”, w skali 1:1000, stanowiąca załącznik nr 1 do niniejszej uchwały;</w:t>
      </w:r>
    </w:p>
    <w:p w14:paraId="691A2D8C" w14:textId="77777777" w:rsidR="00D01F53" w:rsidRPr="00C21B9E" w:rsidRDefault="00D01F53" w:rsidP="00D01F53">
      <w:pPr>
        <w:numPr>
          <w:ilvl w:val="0"/>
          <w:numId w:val="2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rozstrzygnięcie Rady Miejskiej Trzemeszna w sprawie rozpatrzenia uwag wniesionych do projektu planu, stanowiące załącznik nr 2 do niniejszej uchwały;</w:t>
      </w:r>
    </w:p>
    <w:p w14:paraId="2C5249DF" w14:textId="77777777" w:rsidR="00D01F53" w:rsidRPr="00C21B9E" w:rsidRDefault="00D01F53" w:rsidP="00D01F53">
      <w:pPr>
        <w:numPr>
          <w:ilvl w:val="0"/>
          <w:numId w:val="2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rozstrzygnięcie o sposobie realizacji zapisanych w planie inwestycji z zakresu infrastruktury technicznej, które należą do zadań własnych gminy oraz zasady ich finansowania, stanowiące załącznik nr 3 do niniejszej uchwały;</w:t>
      </w:r>
    </w:p>
    <w:p w14:paraId="6BE8CD12" w14:textId="77777777" w:rsidR="00D01F53" w:rsidRPr="00C21B9E" w:rsidRDefault="00D01F53" w:rsidP="00D01F53">
      <w:pPr>
        <w:numPr>
          <w:ilvl w:val="0"/>
          <w:numId w:val="2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dokument elektroniczny zawierający dane przestrzenne stanowiący załącznik nr 4 do niniejszej uchwały.</w:t>
      </w:r>
    </w:p>
    <w:p w14:paraId="5D101C4E" w14:textId="77777777" w:rsidR="00D01F53" w:rsidRPr="00C21B9E" w:rsidRDefault="00D01F53" w:rsidP="00D01F53">
      <w:pPr>
        <w:tabs>
          <w:tab w:val="left" w:pos="426"/>
        </w:tabs>
        <w:suppressAutoHyphens/>
        <w:spacing w:after="360" w:line="276" w:lineRule="auto"/>
        <w:ind w:left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3.</w:t>
      </w:r>
      <w:r w:rsidRPr="00C21B9E">
        <w:rPr>
          <w:rFonts w:ascii="Arial" w:eastAsia="Times New Roman" w:hAnsi="Arial" w:cs="Arial"/>
          <w:sz w:val="24"/>
          <w:szCs w:val="24"/>
        </w:rPr>
        <w:tab/>
        <w:t>Granicę obszaru objętego planem przedstawia rysunek planu.</w:t>
      </w:r>
    </w:p>
    <w:p w14:paraId="4E1AC469" w14:textId="77777777" w:rsidR="00D01F53" w:rsidRPr="00C21B9E" w:rsidRDefault="00D01F53" w:rsidP="00D01F53">
      <w:pPr>
        <w:suppressAutoHyphens/>
        <w:spacing w:after="0" w:line="276" w:lineRule="auto"/>
        <w:ind w:left="426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b/>
          <w:bCs/>
          <w:sz w:val="24"/>
          <w:szCs w:val="24"/>
        </w:rPr>
        <w:t xml:space="preserve">§ 2. </w:t>
      </w:r>
      <w:r w:rsidRPr="00C21B9E">
        <w:rPr>
          <w:rFonts w:ascii="Arial" w:eastAsia="Times New Roman" w:hAnsi="Arial" w:cs="Arial"/>
          <w:sz w:val="24"/>
          <w:szCs w:val="24"/>
        </w:rPr>
        <w:t>Ilekroć w dalszych przepisach niniejszej uchwały mowa jest o:</w:t>
      </w:r>
    </w:p>
    <w:p w14:paraId="73EDD572" w14:textId="77777777" w:rsidR="00D01F53" w:rsidRPr="00C21B9E" w:rsidRDefault="00D01F53" w:rsidP="00D01F53">
      <w:pPr>
        <w:numPr>
          <w:ilvl w:val="0"/>
          <w:numId w:val="3"/>
        </w:numPr>
        <w:tabs>
          <w:tab w:val="left" w:pos="426"/>
          <w:tab w:val="left" w:pos="8647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b/>
          <w:bCs/>
          <w:sz w:val="24"/>
          <w:szCs w:val="24"/>
        </w:rPr>
        <w:lastRenderedPageBreak/>
        <w:t xml:space="preserve">budynku pomocniczym </w:t>
      </w:r>
      <w:r w:rsidRPr="00C21B9E">
        <w:rPr>
          <w:rFonts w:ascii="Arial" w:eastAsia="Times New Roman" w:hAnsi="Arial" w:cs="Arial"/>
          <w:sz w:val="24"/>
          <w:szCs w:val="24"/>
        </w:rPr>
        <w:t>– należy przez to rozumieć budynek garażowy, budynek gospodarczy lub budynek garażowo-gospodarczy;</w:t>
      </w:r>
    </w:p>
    <w:p w14:paraId="06226670" w14:textId="77777777" w:rsidR="00D01F53" w:rsidRPr="00C21B9E" w:rsidRDefault="00D01F53" w:rsidP="00D01F53">
      <w:pPr>
        <w:numPr>
          <w:ilvl w:val="0"/>
          <w:numId w:val="3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b/>
          <w:bCs/>
          <w:sz w:val="24"/>
          <w:szCs w:val="24"/>
        </w:rPr>
        <w:t xml:space="preserve">działce </w:t>
      </w:r>
      <w:r w:rsidRPr="00C21B9E">
        <w:rPr>
          <w:rFonts w:ascii="Arial" w:eastAsia="Times New Roman" w:hAnsi="Arial" w:cs="Arial"/>
          <w:sz w:val="24"/>
          <w:szCs w:val="24"/>
        </w:rPr>
        <w:t>– należy przez to rozumieć działkę budowlaną w rozumieniu przepisów o planowaniu i zagospodarowaniu przestrzennym;</w:t>
      </w:r>
    </w:p>
    <w:p w14:paraId="70C07914" w14:textId="77777777" w:rsidR="00D01F53" w:rsidRPr="00C21B9E" w:rsidRDefault="00D01F53" w:rsidP="00D01F53">
      <w:pPr>
        <w:numPr>
          <w:ilvl w:val="0"/>
          <w:numId w:val="3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b/>
          <w:bCs/>
          <w:sz w:val="24"/>
          <w:szCs w:val="24"/>
        </w:rPr>
        <w:t xml:space="preserve">nieprzekraczalnej linii zabudowy </w:t>
      </w:r>
      <w:r w:rsidRPr="00C21B9E">
        <w:rPr>
          <w:rFonts w:ascii="Arial" w:eastAsia="Times New Roman" w:hAnsi="Arial" w:cs="Arial"/>
          <w:sz w:val="24"/>
          <w:szCs w:val="24"/>
        </w:rPr>
        <w:t>– należy przez to rozumieć linię określającą dopuszczalną minimalną odległość ściany budynku od linii rozgraniczającej terenu z przyległą drogą;</w:t>
      </w:r>
    </w:p>
    <w:p w14:paraId="22F1DC6B" w14:textId="77777777" w:rsidR="00D01F53" w:rsidRPr="00C21B9E" w:rsidRDefault="00D01F53" w:rsidP="00D01F53">
      <w:pPr>
        <w:numPr>
          <w:ilvl w:val="0"/>
          <w:numId w:val="3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hAnsi="Arial" w:cs="Arial"/>
          <w:b/>
          <w:sz w:val="24"/>
          <w:szCs w:val="24"/>
        </w:rPr>
        <w:t>dachu płaskim</w:t>
      </w:r>
      <w:r w:rsidRPr="00C21B9E">
        <w:rPr>
          <w:rFonts w:ascii="Arial" w:hAnsi="Arial" w:cs="Arial"/>
          <w:sz w:val="24"/>
          <w:szCs w:val="24"/>
        </w:rPr>
        <w:t xml:space="preserve"> – należy przez to rozumieć dach, którego główne połacie są nachylone pod kątem mniejszym niż 12</w:t>
      </w:r>
      <w:r w:rsidRPr="00C21B9E">
        <w:rPr>
          <w:rFonts w:ascii="Arial" w:hAnsi="Arial" w:cs="Arial"/>
          <w:bCs/>
          <w:sz w:val="24"/>
          <w:szCs w:val="24"/>
        </w:rPr>
        <w:t>°;</w:t>
      </w:r>
    </w:p>
    <w:p w14:paraId="33A1BAEE" w14:textId="77777777" w:rsidR="00D01F53" w:rsidRPr="00C21B9E" w:rsidRDefault="00D01F53" w:rsidP="00D01F53">
      <w:pPr>
        <w:numPr>
          <w:ilvl w:val="0"/>
          <w:numId w:val="3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hAnsi="Arial" w:cs="Arial"/>
          <w:b/>
          <w:sz w:val="24"/>
          <w:szCs w:val="24"/>
        </w:rPr>
        <w:t>dachu stromym</w:t>
      </w:r>
      <w:r w:rsidRPr="00C21B9E">
        <w:rPr>
          <w:rFonts w:ascii="Arial" w:hAnsi="Arial" w:cs="Arial"/>
          <w:sz w:val="24"/>
          <w:szCs w:val="24"/>
        </w:rPr>
        <w:t xml:space="preserve"> – należy przez to rozumieć dach dwu- lub wielospadowy o symetrycznym kącie nachylenia połaci dachowych od 12</w:t>
      </w:r>
      <w:r w:rsidRPr="00C21B9E">
        <w:rPr>
          <w:rFonts w:ascii="Arial" w:hAnsi="Arial" w:cs="Arial"/>
          <w:bCs/>
          <w:sz w:val="24"/>
          <w:szCs w:val="24"/>
        </w:rPr>
        <w:t>°</w:t>
      </w:r>
      <w:r w:rsidRPr="00C21B9E">
        <w:rPr>
          <w:rFonts w:ascii="Arial" w:hAnsi="Arial" w:cs="Arial"/>
          <w:sz w:val="24"/>
          <w:szCs w:val="24"/>
        </w:rPr>
        <w:t xml:space="preserve"> do 45</w:t>
      </w:r>
      <w:r w:rsidRPr="00C21B9E">
        <w:rPr>
          <w:rFonts w:ascii="Arial" w:hAnsi="Arial" w:cs="Arial"/>
          <w:bCs/>
          <w:sz w:val="24"/>
          <w:szCs w:val="24"/>
        </w:rPr>
        <w:t>°</w:t>
      </w:r>
      <w:r w:rsidRPr="00C21B9E">
        <w:rPr>
          <w:rFonts w:ascii="Arial" w:hAnsi="Arial" w:cs="Arial"/>
          <w:sz w:val="24"/>
          <w:szCs w:val="24"/>
        </w:rPr>
        <w:t>;</w:t>
      </w:r>
    </w:p>
    <w:p w14:paraId="5E8D0FEE" w14:textId="77777777" w:rsidR="00D01F53" w:rsidRPr="00C21B9E" w:rsidRDefault="00D01F53" w:rsidP="00D01F53">
      <w:pPr>
        <w:numPr>
          <w:ilvl w:val="0"/>
          <w:numId w:val="3"/>
        </w:numPr>
        <w:tabs>
          <w:tab w:val="left" w:pos="426"/>
          <w:tab w:val="left" w:pos="540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b/>
          <w:bCs/>
          <w:sz w:val="24"/>
          <w:szCs w:val="24"/>
        </w:rPr>
        <w:t xml:space="preserve">sieciach infrastruktury technicznej </w:t>
      </w:r>
      <w:r w:rsidRPr="00C21B9E">
        <w:rPr>
          <w:rFonts w:ascii="Arial" w:eastAsia="Times New Roman" w:hAnsi="Arial" w:cs="Arial"/>
          <w:sz w:val="24"/>
          <w:szCs w:val="24"/>
        </w:rPr>
        <w:t>– należy przez to rozumieć elementy sieci wodociągowych, kanalizacyjnych, gazowych, ropociągowych, ciepłowniczych, elektroenergetycznych oraz telekomunikacyjnych;</w:t>
      </w:r>
    </w:p>
    <w:p w14:paraId="64A904A3" w14:textId="77777777" w:rsidR="00D01F53" w:rsidRPr="00C21B9E" w:rsidRDefault="00D01F53" w:rsidP="00D01F53">
      <w:pPr>
        <w:numPr>
          <w:ilvl w:val="0"/>
          <w:numId w:val="3"/>
        </w:numPr>
        <w:tabs>
          <w:tab w:val="left" w:pos="426"/>
          <w:tab w:val="left" w:pos="540"/>
        </w:tabs>
        <w:suppressAutoHyphens/>
        <w:spacing w:after="36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b/>
          <w:bCs/>
          <w:sz w:val="24"/>
          <w:szCs w:val="24"/>
        </w:rPr>
        <w:t xml:space="preserve">terenie </w:t>
      </w:r>
      <w:r w:rsidRPr="00C21B9E">
        <w:rPr>
          <w:rFonts w:ascii="Arial" w:eastAsia="Times New Roman" w:hAnsi="Arial" w:cs="Arial"/>
          <w:sz w:val="24"/>
          <w:szCs w:val="24"/>
        </w:rPr>
        <w:t>– należy przez to rozumieć powierzchnię o określonym rodzaju przeznaczenia podstawowego, stanowiącą wydzieloną liniami rozgraniczającymi jednostkę ustaleń planu, oznaczoną numerem i symbolem literowym.</w:t>
      </w:r>
    </w:p>
    <w:p w14:paraId="4323BFA0" w14:textId="77777777" w:rsidR="00D01F53" w:rsidRPr="00C21B9E" w:rsidRDefault="00D01F53" w:rsidP="00D01F53">
      <w:pPr>
        <w:suppressAutoHyphens/>
        <w:spacing w:after="0" w:line="276" w:lineRule="auto"/>
        <w:ind w:left="426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b/>
          <w:sz w:val="24"/>
          <w:szCs w:val="24"/>
        </w:rPr>
        <w:t xml:space="preserve">§ 3. </w:t>
      </w:r>
      <w:r w:rsidRPr="00C21B9E">
        <w:rPr>
          <w:rFonts w:ascii="Arial" w:eastAsia="Times New Roman" w:hAnsi="Arial" w:cs="Arial"/>
          <w:sz w:val="24"/>
          <w:szCs w:val="24"/>
        </w:rPr>
        <w:t>Na obszarze objętym planem ustala się następujące przeznaczenie terenów:</w:t>
      </w:r>
    </w:p>
    <w:p w14:paraId="4D7B31DE" w14:textId="77777777" w:rsidR="00D01F53" w:rsidRPr="00C21B9E" w:rsidRDefault="00D01F53" w:rsidP="00D01F53">
      <w:pPr>
        <w:pStyle w:val="Akapitzlist"/>
        <w:numPr>
          <w:ilvl w:val="0"/>
          <w:numId w:val="9"/>
        </w:numPr>
        <w:suppressAutoHyphens/>
        <w:spacing w:after="0" w:line="276" w:lineRule="auto"/>
        <w:ind w:left="454" w:hanging="454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tereny zabudowy mieszkaniowej jednorodzinnej</w:t>
      </w:r>
      <w:bookmarkStart w:id="0" w:name="_Hlk76468414"/>
      <w:r w:rsidRPr="00C21B9E">
        <w:rPr>
          <w:rFonts w:ascii="Arial" w:hAnsi="Arial" w:cs="Arial"/>
          <w:sz w:val="24"/>
          <w:szCs w:val="24"/>
        </w:rPr>
        <w:t>, oznaczone na rysunku symbolami:</w:t>
      </w:r>
      <w:bookmarkStart w:id="1" w:name="_Hlk76471050"/>
      <w:bookmarkEnd w:id="0"/>
      <w:r w:rsidRPr="00C21B9E">
        <w:rPr>
          <w:rFonts w:ascii="Arial" w:hAnsi="Arial" w:cs="Arial"/>
          <w:sz w:val="24"/>
          <w:szCs w:val="24"/>
        </w:rPr>
        <w:t xml:space="preserve"> </w:t>
      </w:r>
      <w:r w:rsidRPr="00C21B9E">
        <w:rPr>
          <w:rFonts w:ascii="Arial" w:hAnsi="Arial" w:cs="Arial"/>
          <w:b/>
          <w:bCs/>
          <w:sz w:val="24"/>
          <w:szCs w:val="24"/>
        </w:rPr>
        <w:t>1</w:t>
      </w:r>
      <w:r w:rsidRPr="00C21B9E">
        <w:rPr>
          <w:rFonts w:ascii="Arial" w:eastAsia="Times New Roman" w:hAnsi="Arial" w:cs="Arial"/>
          <w:b/>
          <w:bCs/>
          <w:sz w:val="24"/>
          <w:szCs w:val="24"/>
        </w:rPr>
        <w:t>MN</w:t>
      </w:r>
      <w:r w:rsidRPr="00C21B9E">
        <w:rPr>
          <w:rFonts w:ascii="Arial" w:eastAsia="Times New Roman" w:hAnsi="Arial" w:cs="Arial"/>
          <w:sz w:val="24"/>
          <w:szCs w:val="24"/>
        </w:rPr>
        <w:t>,</w:t>
      </w:r>
      <w:bookmarkEnd w:id="1"/>
      <w:r w:rsidRPr="00C21B9E">
        <w:rPr>
          <w:rFonts w:ascii="Arial" w:eastAsia="Times New Roman" w:hAnsi="Arial" w:cs="Arial"/>
          <w:sz w:val="24"/>
          <w:szCs w:val="24"/>
        </w:rPr>
        <w:t xml:space="preserve"> </w:t>
      </w:r>
      <w:r w:rsidRPr="00C21B9E">
        <w:rPr>
          <w:rFonts w:ascii="Arial" w:eastAsia="Times New Roman" w:hAnsi="Arial" w:cs="Arial"/>
          <w:b/>
          <w:bCs/>
          <w:sz w:val="24"/>
          <w:szCs w:val="24"/>
        </w:rPr>
        <w:t>2MN</w:t>
      </w:r>
      <w:r w:rsidRPr="00C21B9E">
        <w:rPr>
          <w:rFonts w:ascii="Arial" w:eastAsia="Times New Roman" w:hAnsi="Arial" w:cs="Arial"/>
          <w:sz w:val="24"/>
          <w:szCs w:val="24"/>
        </w:rPr>
        <w:t xml:space="preserve">, </w:t>
      </w:r>
      <w:r w:rsidRPr="00C21B9E">
        <w:rPr>
          <w:rFonts w:ascii="Arial" w:eastAsia="Times New Roman" w:hAnsi="Arial" w:cs="Arial"/>
          <w:b/>
          <w:bCs/>
          <w:sz w:val="24"/>
          <w:szCs w:val="24"/>
        </w:rPr>
        <w:t>3MN</w:t>
      </w:r>
      <w:r w:rsidRPr="00C21B9E">
        <w:rPr>
          <w:rFonts w:ascii="Arial" w:eastAsia="Times New Roman" w:hAnsi="Arial" w:cs="Arial"/>
          <w:sz w:val="24"/>
          <w:szCs w:val="24"/>
        </w:rPr>
        <w:t>,</w:t>
      </w:r>
      <w:r w:rsidRPr="00C21B9E">
        <w:rPr>
          <w:rFonts w:ascii="Arial" w:eastAsia="Times New Roman" w:hAnsi="Arial" w:cs="Arial"/>
          <w:b/>
          <w:bCs/>
          <w:sz w:val="24"/>
          <w:szCs w:val="24"/>
        </w:rPr>
        <w:t xml:space="preserve"> 4MN</w:t>
      </w:r>
      <w:r w:rsidRPr="00C21B9E">
        <w:rPr>
          <w:rFonts w:ascii="Arial" w:eastAsia="Times New Roman" w:hAnsi="Arial" w:cs="Arial"/>
          <w:sz w:val="24"/>
          <w:szCs w:val="24"/>
        </w:rPr>
        <w:t xml:space="preserve">, </w:t>
      </w:r>
      <w:r w:rsidRPr="00C21B9E">
        <w:rPr>
          <w:rFonts w:ascii="Arial" w:eastAsia="Times New Roman" w:hAnsi="Arial" w:cs="Arial"/>
          <w:b/>
          <w:bCs/>
          <w:sz w:val="24"/>
          <w:szCs w:val="24"/>
        </w:rPr>
        <w:t>5MN</w:t>
      </w:r>
      <w:r w:rsidRPr="00C21B9E">
        <w:rPr>
          <w:rFonts w:ascii="Arial" w:eastAsia="Times New Roman" w:hAnsi="Arial" w:cs="Arial"/>
          <w:sz w:val="24"/>
          <w:szCs w:val="24"/>
        </w:rPr>
        <w:t>;</w:t>
      </w:r>
    </w:p>
    <w:p w14:paraId="0A34FC33" w14:textId="77777777" w:rsidR="00D01F53" w:rsidRPr="00C21B9E" w:rsidRDefault="00D01F53" w:rsidP="00D01F53">
      <w:pPr>
        <w:pStyle w:val="Akapitzlist"/>
        <w:numPr>
          <w:ilvl w:val="0"/>
          <w:numId w:val="9"/>
        </w:numPr>
        <w:suppressAutoHyphens/>
        <w:spacing w:after="0" w:line="276" w:lineRule="auto"/>
        <w:ind w:left="454" w:hanging="454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 xml:space="preserve">teren zabudowy mieszkaniowej wielorodzinnej lub usług, oznaczony na rysunku planu symbolem </w:t>
      </w:r>
      <w:r w:rsidRPr="00C21B9E">
        <w:rPr>
          <w:rFonts w:ascii="Arial" w:eastAsia="Times New Roman" w:hAnsi="Arial" w:cs="Arial"/>
          <w:b/>
          <w:bCs/>
          <w:sz w:val="24"/>
          <w:szCs w:val="24"/>
        </w:rPr>
        <w:t>MW-U</w:t>
      </w:r>
      <w:r w:rsidRPr="00C21B9E">
        <w:rPr>
          <w:rFonts w:ascii="Arial" w:eastAsia="Times New Roman" w:hAnsi="Arial" w:cs="Arial"/>
          <w:sz w:val="24"/>
          <w:szCs w:val="24"/>
        </w:rPr>
        <w:t>;</w:t>
      </w:r>
    </w:p>
    <w:p w14:paraId="2DBBEF3E" w14:textId="77777777" w:rsidR="00D01F53" w:rsidRPr="00C21B9E" w:rsidRDefault="00D01F53" w:rsidP="00D01F53">
      <w:pPr>
        <w:pStyle w:val="Akapitzlist"/>
        <w:numPr>
          <w:ilvl w:val="0"/>
          <w:numId w:val="9"/>
        </w:numPr>
        <w:suppressAutoHyphens/>
        <w:spacing w:after="0" w:line="276" w:lineRule="auto"/>
        <w:ind w:left="454" w:hanging="454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 xml:space="preserve">tereny dróg dojazdowych, oznaczone na rysunku planu symbolami: </w:t>
      </w:r>
      <w:r w:rsidRPr="00C21B9E">
        <w:rPr>
          <w:rFonts w:ascii="Arial" w:eastAsia="Times New Roman" w:hAnsi="Arial" w:cs="Arial"/>
          <w:b/>
          <w:bCs/>
          <w:sz w:val="24"/>
          <w:szCs w:val="24"/>
        </w:rPr>
        <w:t>1KDD</w:t>
      </w:r>
      <w:r w:rsidRPr="00C21B9E">
        <w:rPr>
          <w:rFonts w:ascii="Arial" w:eastAsia="Times New Roman" w:hAnsi="Arial" w:cs="Arial"/>
          <w:sz w:val="24"/>
          <w:szCs w:val="24"/>
        </w:rPr>
        <w:t xml:space="preserve">, </w:t>
      </w:r>
      <w:r w:rsidRPr="00C21B9E">
        <w:rPr>
          <w:rFonts w:ascii="Arial" w:eastAsia="Times New Roman" w:hAnsi="Arial" w:cs="Arial"/>
          <w:b/>
          <w:bCs/>
          <w:sz w:val="24"/>
          <w:szCs w:val="24"/>
        </w:rPr>
        <w:t>2KDD</w:t>
      </w:r>
      <w:r w:rsidRPr="00C21B9E">
        <w:rPr>
          <w:rFonts w:ascii="Arial" w:eastAsia="Times New Roman" w:hAnsi="Arial" w:cs="Arial"/>
          <w:sz w:val="24"/>
          <w:szCs w:val="24"/>
        </w:rPr>
        <w:t>;</w:t>
      </w:r>
    </w:p>
    <w:p w14:paraId="1DD5F8A3" w14:textId="77777777" w:rsidR="00D01F53" w:rsidRPr="00C21B9E" w:rsidRDefault="00D01F53" w:rsidP="00D01F53">
      <w:pPr>
        <w:pStyle w:val="Akapitzlist"/>
        <w:numPr>
          <w:ilvl w:val="0"/>
          <w:numId w:val="9"/>
        </w:numPr>
        <w:suppressAutoHyphens/>
        <w:spacing w:after="0" w:line="276" w:lineRule="auto"/>
        <w:ind w:left="454" w:hanging="454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 xml:space="preserve">teren komunikacji drogowej wewnętrznej, oznaczony na rysunku planu symbolem </w:t>
      </w:r>
      <w:r w:rsidRPr="00C21B9E">
        <w:rPr>
          <w:rFonts w:ascii="Arial" w:eastAsia="Times New Roman" w:hAnsi="Arial" w:cs="Arial"/>
          <w:b/>
          <w:bCs/>
          <w:sz w:val="24"/>
          <w:szCs w:val="24"/>
        </w:rPr>
        <w:t>KR</w:t>
      </w:r>
      <w:r w:rsidRPr="00C21B9E">
        <w:rPr>
          <w:rFonts w:ascii="Arial" w:eastAsia="Times New Roman" w:hAnsi="Arial" w:cs="Arial"/>
          <w:sz w:val="24"/>
          <w:szCs w:val="24"/>
        </w:rPr>
        <w:t>;</w:t>
      </w:r>
    </w:p>
    <w:p w14:paraId="34B05A42" w14:textId="77777777" w:rsidR="00D01F53" w:rsidRPr="00C21B9E" w:rsidRDefault="00D01F53" w:rsidP="00D01F53">
      <w:pPr>
        <w:pStyle w:val="Akapitzlist"/>
        <w:numPr>
          <w:ilvl w:val="0"/>
          <w:numId w:val="9"/>
        </w:numPr>
        <w:suppressAutoHyphens/>
        <w:spacing w:after="0" w:line="276" w:lineRule="auto"/>
        <w:ind w:left="454" w:hanging="454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 xml:space="preserve">teren wód powierzchniowych śródlądowych lub zieleni naturalnej, oznaczony na rysunku planu symbolem </w:t>
      </w:r>
      <w:r w:rsidRPr="00C21B9E">
        <w:rPr>
          <w:rFonts w:ascii="Arial" w:eastAsia="Times New Roman" w:hAnsi="Arial" w:cs="Arial"/>
          <w:b/>
          <w:bCs/>
          <w:sz w:val="24"/>
          <w:szCs w:val="24"/>
        </w:rPr>
        <w:t>WS-ZN</w:t>
      </w:r>
      <w:r w:rsidRPr="00C21B9E">
        <w:rPr>
          <w:rFonts w:ascii="Arial" w:eastAsia="Times New Roman" w:hAnsi="Arial" w:cs="Arial"/>
          <w:sz w:val="24"/>
          <w:szCs w:val="24"/>
        </w:rPr>
        <w:t>;</w:t>
      </w:r>
    </w:p>
    <w:p w14:paraId="6C837608" w14:textId="77777777" w:rsidR="00D01F53" w:rsidRPr="00C21B9E" w:rsidRDefault="00D01F53" w:rsidP="00D01F53">
      <w:pPr>
        <w:pStyle w:val="Akapitzlist"/>
        <w:numPr>
          <w:ilvl w:val="0"/>
          <w:numId w:val="9"/>
        </w:numPr>
        <w:suppressAutoHyphens/>
        <w:spacing w:after="0" w:line="276" w:lineRule="auto"/>
        <w:ind w:left="454" w:hanging="454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 xml:space="preserve">teren lasu, oznaczony na rysunku planu symbolem </w:t>
      </w:r>
      <w:r w:rsidRPr="00C21B9E">
        <w:rPr>
          <w:rFonts w:ascii="Arial" w:eastAsia="Times New Roman" w:hAnsi="Arial" w:cs="Arial"/>
          <w:b/>
          <w:bCs/>
          <w:sz w:val="24"/>
          <w:szCs w:val="24"/>
        </w:rPr>
        <w:t>L</w:t>
      </w:r>
      <w:r w:rsidRPr="00C21B9E">
        <w:rPr>
          <w:rFonts w:ascii="Arial" w:eastAsia="Times New Roman" w:hAnsi="Arial" w:cs="Arial"/>
          <w:sz w:val="24"/>
          <w:szCs w:val="24"/>
        </w:rPr>
        <w:t>;</w:t>
      </w:r>
    </w:p>
    <w:p w14:paraId="0A540BDE" w14:textId="77777777" w:rsidR="00D01F53" w:rsidRPr="00C21B9E" w:rsidRDefault="00D01F53" w:rsidP="00D01F53">
      <w:pPr>
        <w:pStyle w:val="Akapitzlist"/>
        <w:numPr>
          <w:ilvl w:val="0"/>
          <w:numId w:val="9"/>
        </w:numPr>
        <w:suppressAutoHyphens/>
        <w:spacing w:after="360" w:line="276" w:lineRule="auto"/>
        <w:ind w:left="454" w:hanging="454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 xml:space="preserve">teren zieleni urządzonej, oznaczony na rysunku planu symbolem </w:t>
      </w:r>
      <w:r w:rsidRPr="00C21B9E">
        <w:rPr>
          <w:rFonts w:ascii="Arial" w:eastAsia="Times New Roman" w:hAnsi="Arial" w:cs="Arial"/>
          <w:b/>
          <w:bCs/>
          <w:sz w:val="24"/>
          <w:szCs w:val="24"/>
        </w:rPr>
        <w:t>ZP</w:t>
      </w:r>
      <w:r w:rsidRPr="00C21B9E">
        <w:rPr>
          <w:rFonts w:ascii="Arial" w:eastAsia="Times New Roman" w:hAnsi="Arial" w:cs="Arial"/>
          <w:sz w:val="24"/>
          <w:szCs w:val="24"/>
        </w:rPr>
        <w:t>.</w:t>
      </w:r>
    </w:p>
    <w:p w14:paraId="5557F9F8" w14:textId="77777777" w:rsidR="00D01F53" w:rsidRPr="00C21B9E" w:rsidRDefault="00D01F53" w:rsidP="00D01F53">
      <w:pPr>
        <w:suppressAutoHyphens/>
        <w:spacing w:after="0" w:line="276" w:lineRule="auto"/>
        <w:ind w:left="426"/>
        <w:jc w:val="both"/>
        <w:rPr>
          <w:rFonts w:ascii="Arial" w:eastAsia="Times New Roman" w:hAnsi="Arial" w:cs="Arial"/>
          <w:b/>
          <w:sz w:val="24"/>
          <w:szCs w:val="24"/>
        </w:rPr>
      </w:pPr>
      <w:r w:rsidRPr="00C21B9E">
        <w:rPr>
          <w:rFonts w:ascii="Arial" w:eastAsia="Times New Roman" w:hAnsi="Arial" w:cs="Arial"/>
          <w:b/>
          <w:sz w:val="24"/>
          <w:szCs w:val="24"/>
        </w:rPr>
        <w:t xml:space="preserve">§ 4. </w:t>
      </w:r>
      <w:r w:rsidRPr="00C21B9E">
        <w:rPr>
          <w:rFonts w:ascii="Arial" w:eastAsia="Times New Roman" w:hAnsi="Arial" w:cs="Arial"/>
          <w:sz w:val="24"/>
          <w:szCs w:val="24"/>
        </w:rPr>
        <w:t>W zakresie zasad ochrony i kształtowania ładu przestrzennego ustala się:</w:t>
      </w:r>
    </w:p>
    <w:p w14:paraId="2B1D9362" w14:textId="77777777" w:rsidR="00D01F53" w:rsidRPr="00C21B9E" w:rsidRDefault="00D01F53" w:rsidP="00D01F53">
      <w:pPr>
        <w:pStyle w:val="Akapitzlist"/>
        <w:numPr>
          <w:ilvl w:val="0"/>
          <w:numId w:val="14"/>
        </w:numPr>
        <w:suppressAutoHyphens/>
        <w:spacing w:after="0" w:line="276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dopuszczenie zachowania istniejącej zabudowy, jej funkcji, gabarytów, geometrii dachu oraz prowadzenia przy niej robót budowlanych;</w:t>
      </w:r>
    </w:p>
    <w:p w14:paraId="28ABECD9" w14:textId="77777777" w:rsidR="00D01F53" w:rsidRPr="00C21B9E" w:rsidRDefault="00D01F53" w:rsidP="00D01F53">
      <w:pPr>
        <w:pStyle w:val="Akapitzlist"/>
        <w:numPr>
          <w:ilvl w:val="0"/>
          <w:numId w:val="14"/>
        </w:numPr>
        <w:suppressAutoHyphens/>
        <w:spacing w:after="0" w:line="276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 xml:space="preserve">dopuszczenie lokalizacji: </w:t>
      </w:r>
    </w:p>
    <w:p w14:paraId="66A9F6EE" w14:textId="77777777" w:rsidR="00D01F53" w:rsidRPr="00C21B9E" w:rsidRDefault="00D01F53" w:rsidP="00D01F53">
      <w:pPr>
        <w:pStyle w:val="Akapitzlist"/>
        <w:numPr>
          <w:ilvl w:val="0"/>
          <w:numId w:val="15"/>
        </w:numPr>
        <w:spacing w:after="0" w:line="276" w:lineRule="auto"/>
        <w:ind w:left="765" w:hanging="340"/>
        <w:contextualSpacing w:val="0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dojść i dojazdów,</w:t>
      </w:r>
    </w:p>
    <w:p w14:paraId="2172E7D9" w14:textId="77777777" w:rsidR="00D01F53" w:rsidRPr="00C21B9E" w:rsidRDefault="00D01F53" w:rsidP="00D01F53">
      <w:pPr>
        <w:pStyle w:val="Akapitzlist"/>
        <w:numPr>
          <w:ilvl w:val="0"/>
          <w:numId w:val="15"/>
        </w:numPr>
        <w:spacing w:after="360" w:line="276" w:lineRule="auto"/>
        <w:ind w:left="765" w:hanging="340"/>
        <w:contextualSpacing w:val="0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sieci i obiektów infrastruktury technicznej o maksymalnej wysokości 18,0 m.</w:t>
      </w:r>
    </w:p>
    <w:p w14:paraId="50352C13" w14:textId="77777777" w:rsidR="00D01F53" w:rsidRPr="00C21B9E" w:rsidRDefault="00D01F53" w:rsidP="00D01F53">
      <w:pPr>
        <w:suppressAutoHyphens/>
        <w:spacing w:after="0" w:line="276" w:lineRule="auto"/>
        <w:ind w:firstLine="426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b/>
          <w:sz w:val="24"/>
          <w:szCs w:val="24"/>
        </w:rPr>
        <w:t xml:space="preserve">§ 5. </w:t>
      </w:r>
      <w:r w:rsidRPr="00C21B9E">
        <w:rPr>
          <w:rFonts w:ascii="Arial" w:eastAsia="Times New Roman" w:hAnsi="Arial" w:cs="Arial"/>
          <w:sz w:val="24"/>
          <w:szCs w:val="24"/>
        </w:rPr>
        <w:t>W zakresie zasad ochrony środowiska, przyrody i krajobrazu ustala się:</w:t>
      </w:r>
    </w:p>
    <w:p w14:paraId="22E8B03E" w14:textId="77777777" w:rsidR="00D01F53" w:rsidRPr="00C21B9E" w:rsidRDefault="00D01F53" w:rsidP="00D01F53">
      <w:pPr>
        <w:numPr>
          <w:ilvl w:val="0"/>
          <w:numId w:val="7"/>
        </w:numPr>
        <w:tabs>
          <w:tab w:val="left" w:pos="426"/>
        </w:tabs>
        <w:suppressAutoHyphens/>
        <w:spacing w:after="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ochronę powierzchni ziemi, powietrza i wód zgodnie z przepisami odrębnymi;</w:t>
      </w:r>
    </w:p>
    <w:p w14:paraId="53BDFE1C" w14:textId="77777777" w:rsidR="00D01F53" w:rsidRPr="00C21B9E" w:rsidRDefault="00D01F53" w:rsidP="00D01F53">
      <w:pPr>
        <w:numPr>
          <w:ilvl w:val="0"/>
          <w:numId w:val="7"/>
        </w:numPr>
        <w:tabs>
          <w:tab w:val="left" w:pos="426"/>
        </w:tabs>
        <w:suppressAutoHyphens/>
        <w:spacing w:after="0" w:line="276" w:lineRule="auto"/>
        <w:ind w:left="426" w:hanging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 xml:space="preserve">ochronę wód Głównego Zbiornika Wód Podziemnych nr 143 </w:t>
      </w:r>
      <w:proofErr w:type="spellStart"/>
      <w:r w:rsidRPr="00C21B9E">
        <w:rPr>
          <w:rFonts w:ascii="Arial" w:eastAsia="Times New Roman" w:hAnsi="Arial" w:cs="Arial"/>
          <w:sz w:val="24"/>
          <w:szCs w:val="24"/>
        </w:rPr>
        <w:t>Subzbiornik</w:t>
      </w:r>
      <w:proofErr w:type="spellEnd"/>
      <w:r w:rsidRPr="00C21B9E">
        <w:rPr>
          <w:rFonts w:ascii="Arial" w:eastAsia="Times New Roman" w:hAnsi="Arial" w:cs="Arial"/>
          <w:sz w:val="24"/>
          <w:szCs w:val="24"/>
        </w:rPr>
        <w:t xml:space="preserve"> Inowrocław – Gniezno zgodnie z przepisami odrębnymi;</w:t>
      </w:r>
    </w:p>
    <w:p w14:paraId="3ACA4BDE" w14:textId="77777777" w:rsidR="00D01F53" w:rsidRPr="00C21B9E" w:rsidRDefault="00D01F53" w:rsidP="00D01F53">
      <w:pPr>
        <w:numPr>
          <w:ilvl w:val="0"/>
          <w:numId w:val="7"/>
        </w:numPr>
        <w:tabs>
          <w:tab w:val="left" w:pos="426"/>
        </w:tabs>
        <w:suppressAutoHyphens/>
        <w:spacing w:after="0" w:line="276" w:lineRule="auto"/>
        <w:ind w:left="426" w:hanging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lastRenderedPageBreak/>
        <w:t>ochronę obszaru Natura 2000 „Pojezierze Gnieźnieńskie” (PLH300026);</w:t>
      </w:r>
    </w:p>
    <w:p w14:paraId="7DCD595D" w14:textId="77777777" w:rsidR="00D01F53" w:rsidRPr="00C21B9E" w:rsidRDefault="00D01F53" w:rsidP="00D01F53">
      <w:pPr>
        <w:numPr>
          <w:ilvl w:val="0"/>
          <w:numId w:val="7"/>
        </w:numPr>
        <w:tabs>
          <w:tab w:val="left" w:pos="426"/>
        </w:tabs>
        <w:suppressAutoHyphens/>
        <w:spacing w:after="0" w:line="276" w:lineRule="auto"/>
        <w:ind w:left="426" w:hanging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ochronę pomnika przyrody, zgodnie z przepisami odrębnymi;</w:t>
      </w:r>
    </w:p>
    <w:p w14:paraId="49EA3D32" w14:textId="77777777" w:rsidR="00D01F53" w:rsidRPr="00C21B9E" w:rsidRDefault="00D01F53" w:rsidP="00D01F53">
      <w:pPr>
        <w:numPr>
          <w:ilvl w:val="0"/>
          <w:numId w:val="7"/>
        </w:numPr>
        <w:tabs>
          <w:tab w:val="left" w:pos="426"/>
        </w:tabs>
        <w:suppressAutoHyphens/>
        <w:spacing w:after="0" w:line="276" w:lineRule="auto"/>
        <w:ind w:left="426" w:hanging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nakaz wykorzystywania nadmiaru mas ziemnych pozyskanych podczas prac budowlanych w obrębie terenu lub usuwania ich zgodnie z przepisami odrębnymi;</w:t>
      </w:r>
    </w:p>
    <w:p w14:paraId="3A3A7D1C" w14:textId="77777777" w:rsidR="00D01F53" w:rsidRPr="00C21B9E" w:rsidRDefault="00D01F53" w:rsidP="00D01F53">
      <w:pPr>
        <w:numPr>
          <w:ilvl w:val="0"/>
          <w:numId w:val="7"/>
        </w:numPr>
        <w:tabs>
          <w:tab w:val="left" w:pos="426"/>
        </w:tabs>
        <w:suppressAutoHyphens/>
        <w:spacing w:after="0" w:line="276" w:lineRule="auto"/>
        <w:ind w:left="426" w:hanging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 xml:space="preserve">zagospodarowanie zielenią </w:t>
      </w:r>
      <w:r w:rsidRPr="00C21B9E">
        <w:rPr>
          <w:rFonts w:ascii="Arial" w:hAnsi="Arial" w:cs="Arial"/>
          <w:sz w:val="24"/>
          <w:szCs w:val="24"/>
        </w:rPr>
        <w:t xml:space="preserve">wszystkich </w:t>
      </w:r>
      <w:r w:rsidRPr="00C21B9E">
        <w:rPr>
          <w:rFonts w:ascii="Arial" w:eastAsia="Times New Roman" w:hAnsi="Arial" w:cs="Arial"/>
          <w:sz w:val="24"/>
          <w:szCs w:val="24"/>
        </w:rPr>
        <w:t>powierzchni wolnych od utwardzenia;</w:t>
      </w:r>
    </w:p>
    <w:p w14:paraId="70DE5BC2" w14:textId="77777777" w:rsidR="00D01F53" w:rsidRPr="00C21B9E" w:rsidRDefault="00D01F53" w:rsidP="00D01F53">
      <w:pPr>
        <w:numPr>
          <w:ilvl w:val="0"/>
          <w:numId w:val="7"/>
        </w:numPr>
        <w:tabs>
          <w:tab w:val="left" w:pos="426"/>
        </w:tabs>
        <w:suppressAutoHyphens/>
        <w:spacing w:after="0" w:line="276" w:lineRule="auto"/>
        <w:ind w:left="426" w:hanging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 xml:space="preserve">zakaz lokalizacji przedsięwzięć mogących znacząco oddziaływać na środowisko z wyjątkiem zabudowy mieszkaniowej oraz inwestycji celu publicznego w zakresie infrastruktury technicznej i drogowej; </w:t>
      </w:r>
    </w:p>
    <w:p w14:paraId="1D731159" w14:textId="77777777" w:rsidR="00D01F53" w:rsidRPr="00C21B9E" w:rsidRDefault="00D01F53" w:rsidP="00D01F53">
      <w:pPr>
        <w:numPr>
          <w:ilvl w:val="0"/>
          <w:numId w:val="7"/>
        </w:numPr>
        <w:tabs>
          <w:tab w:val="left" w:pos="426"/>
        </w:tabs>
        <w:suppressAutoHyphens/>
        <w:spacing w:after="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zapewnienie dopuszczalnych poziomów hałasu w środowisku na terenach:</w:t>
      </w:r>
    </w:p>
    <w:p w14:paraId="626D3E26" w14:textId="77777777" w:rsidR="00D01F53" w:rsidRPr="00C21B9E" w:rsidRDefault="00D01F53" w:rsidP="00D01F53">
      <w:pPr>
        <w:pStyle w:val="Akapitzlist"/>
        <w:numPr>
          <w:ilvl w:val="0"/>
          <w:numId w:val="13"/>
        </w:numPr>
        <w:tabs>
          <w:tab w:val="left" w:pos="426"/>
        </w:tabs>
        <w:suppressAutoHyphens/>
        <w:spacing w:after="240" w:line="276" w:lineRule="auto"/>
        <w:ind w:left="765" w:hanging="34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C21B9E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MN</w:t>
      </w:r>
      <w:r w:rsidRPr="00C21B9E">
        <w:rPr>
          <w:rFonts w:ascii="Arial" w:eastAsia="Times New Roman" w:hAnsi="Arial" w:cs="Arial"/>
          <w:sz w:val="24"/>
          <w:szCs w:val="24"/>
          <w:lang w:eastAsia="ar-SA"/>
        </w:rPr>
        <w:t xml:space="preserve"> jak dla terenów zabudowy mieszkaniowej jednorodzinnej,</w:t>
      </w:r>
    </w:p>
    <w:p w14:paraId="13F62833" w14:textId="77777777" w:rsidR="00D01F53" w:rsidRPr="00C21B9E" w:rsidRDefault="00D01F53" w:rsidP="00D01F53">
      <w:pPr>
        <w:pStyle w:val="Akapitzlist"/>
        <w:numPr>
          <w:ilvl w:val="0"/>
          <w:numId w:val="13"/>
        </w:numPr>
        <w:tabs>
          <w:tab w:val="left" w:pos="426"/>
        </w:tabs>
        <w:suppressAutoHyphens/>
        <w:spacing w:after="360" w:line="276" w:lineRule="auto"/>
        <w:ind w:left="765" w:hanging="340"/>
        <w:contextualSpacing w:val="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C21B9E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MW-U</w:t>
      </w:r>
      <w:r w:rsidRPr="00C21B9E">
        <w:rPr>
          <w:rFonts w:ascii="Arial" w:eastAsia="Times New Roman" w:hAnsi="Arial" w:cs="Arial"/>
          <w:sz w:val="24"/>
          <w:szCs w:val="24"/>
          <w:lang w:eastAsia="ar-SA"/>
        </w:rPr>
        <w:t xml:space="preserve"> jak dla terenów mieszkaniowo-usługowych.</w:t>
      </w:r>
    </w:p>
    <w:p w14:paraId="6570F1AF" w14:textId="77777777" w:rsidR="00D01F53" w:rsidRPr="00C21B9E" w:rsidRDefault="00D01F53" w:rsidP="00D01F53">
      <w:pPr>
        <w:suppressAutoHyphens/>
        <w:spacing w:after="360" w:line="276" w:lineRule="auto"/>
        <w:ind w:firstLine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b/>
          <w:sz w:val="24"/>
          <w:szCs w:val="24"/>
        </w:rPr>
        <w:t xml:space="preserve">§ 6. </w:t>
      </w:r>
      <w:r w:rsidRPr="00C21B9E">
        <w:rPr>
          <w:rFonts w:ascii="Arial" w:eastAsia="Times New Roman" w:hAnsi="Arial" w:cs="Arial"/>
          <w:sz w:val="24"/>
          <w:szCs w:val="24"/>
        </w:rPr>
        <w:t>W zakresie kształtowania krajobrazu nie podejmuje się ustaleń.</w:t>
      </w:r>
    </w:p>
    <w:p w14:paraId="38F4B984" w14:textId="77777777" w:rsidR="00D01F53" w:rsidRPr="00C21B9E" w:rsidRDefault="00D01F53" w:rsidP="00D01F53">
      <w:pPr>
        <w:keepNext/>
        <w:keepLines/>
        <w:tabs>
          <w:tab w:val="num" w:pos="0"/>
        </w:tabs>
        <w:suppressAutoHyphens/>
        <w:spacing w:after="0" w:line="276" w:lineRule="auto"/>
        <w:ind w:firstLine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b/>
          <w:sz w:val="24"/>
          <w:szCs w:val="24"/>
        </w:rPr>
        <w:t xml:space="preserve">§ 7. </w:t>
      </w:r>
      <w:r w:rsidRPr="00C21B9E">
        <w:rPr>
          <w:rFonts w:ascii="Arial" w:eastAsia="Times New Roman" w:hAnsi="Arial" w:cs="Arial"/>
          <w:sz w:val="24"/>
          <w:szCs w:val="24"/>
        </w:rPr>
        <w:t>W zakresie zasad ochrony dziedzictwa kulturowego i zabytków, w tym krajobrazów kulturowych, oraz dóbr kultury współczesnej ustala się:</w:t>
      </w:r>
    </w:p>
    <w:p w14:paraId="1F7DC8DC" w14:textId="77777777" w:rsidR="00D01F53" w:rsidRPr="00C21B9E" w:rsidRDefault="00D01F53" w:rsidP="00D01F53">
      <w:pPr>
        <w:pStyle w:val="Akapitzlist"/>
        <w:keepNext/>
        <w:keepLines/>
        <w:numPr>
          <w:ilvl w:val="0"/>
          <w:numId w:val="16"/>
        </w:numPr>
        <w:tabs>
          <w:tab w:val="num" w:pos="0"/>
        </w:tabs>
        <w:suppressAutoHyphens/>
        <w:spacing w:after="24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ochronę konserwatorską obszaru zespołu dworskiego, obejmującego dwór, park oraz bramę wjazdową do parku wraz z kapliczką z 1945 r., ujętych w gminnej ewidencji zabytków;</w:t>
      </w:r>
    </w:p>
    <w:p w14:paraId="378F5379" w14:textId="77777777" w:rsidR="00D01F53" w:rsidRPr="00C21B9E" w:rsidRDefault="00D01F53" w:rsidP="00D01F53">
      <w:pPr>
        <w:pStyle w:val="Akapitzlist"/>
        <w:keepNext/>
        <w:keepLines/>
        <w:numPr>
          <w:ilvl w:val="0"/>
          <w:numId w:val="16"/>
        </w:numPr>
        <w:tabs>
          <w:tab w:val="num" w:pos="0"/>
        </w:tabs>
        <w:suppressAutoHyphens/>
        <w:spacing w:after="24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dla obiektów wskazanych w pkt 1 tj. dworu, bramy oraz kapliczki, nakaz zachowania oryginalnej bryły, historycznych materiałów budowlanych, kompozycji i wystroju elewacji;</w:t>
      </w:r>
    </w:p>
    <w:p w14:paraId="1082219A" w14:textId="77777777" w:rsidR="00D01F53" w:rsidRPr="00C21B9E" w:rsidRDefault="00D01F53" w:rsidP="00D01F53">
      <w:pPr>
        <w:pStyle w:val="Akapitzlist"/>
        <w:keepNext/>
        <w:keepLines/>
        <w:numPr>
          <w:ilvl w:val="0"/>
          <w:numId w:val="16"/>
        </w:numPr>
        <w:tabs>
          <w:tab w:val="num" w:pos="0"/>
        </w:tabs>
        <w:suppressAutoHyphens/>
        <w:spacing w:after="360" w:line="276" w:lineRule="auto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 xml:space="preserve">dla obszaru parku wskazanego w pkt 1 nakaz zachowania istniejącej sieci dróg, alei, osi i powiązań widokowych oraz starodrzewa i zieleni parkowej, rzeźby terenu, dominant kompozycyjnych i architektonicznych. </w:t>
      </w:r>
    </w:p>
    <w:p w14:paraId="6B4FBFD9" w14:textId="77777777" w:rsidR="00D01F53" w:rsidRPr="00C21B9E" w:rsidRDefault="00D01F53" w:rsidP="00D01F53">
      <w:pPr>
        <w:suppressAutoHyphens/>
        <w:spacing w:after="360" w:line="276" w:lineRule="auto"/>
        <w:ind w:firstLine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b/>
          <w:sz w:val="24"/>
          <w:szCs w:val="24"/>
        </w:rPr>
        <w:t xml:space="preserve">§ 8. </w:t>
      </w:r>
      <w:r w:rsidRPr="00C21B9E">
        <w:rPr>
          <w:rFonts w:ascii="Arial" w:eastAsia="Times New Roman" w:hAnsi="Arial" w:cs="Arial"/>
          <w:sz w:val="24"/>
          <w:szCs w:val="24"/>
        </w:rPr>
        <w:t>W zakresie wymagań wynikających z potrzeb kształtowania przestrzeni publicznych nie podejmuje się ustaleń.</w:t>
      </w:r>
    </w:p>
    <w:p w14:paraId="6D7FDCCB" w14:textId="77777777" w:rsidR="00D01F53" w:rsidRPr="00C21B9E" w:rsidRDefault="00D01F53" w:rsidP="00D01F53">
      <w:pPr>
        <w:spacing w:after="0" w:line="276" w:lineRule="auto"/>
        <w:ind w:firstLine="426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b/>
          <w:bCs/>
          <w:sz w:val="24"/>
          <w:szCs w:val="24"/>
        </w:rPr>
        <w:t xml:space="preserve">§ 9. </w:t>
      </w:r>
      <w:r w:rsidRPr="00C21B9E">
        <w:rPr>
          <w:rFonts w:ascii="Arial" w:eastAsia="Times New Roman" w:hAnsi="Arial" w:cs="Arial"/>
          <w:sz w:val="24"/>
          <w:szCs w:val="24"/>
        </w:rPr>
        <w:t xml:space="preserve">Na terenie zabudowy mieszkaniowej jednorodzinnej, oznaczonym na rysunku planu symbolem </w:t>
      </w:r>
      <w:r w:rsidRPr="00C21B9E">
        <w:rPr>
          <w:rFonts w:ascii="Arial" w:eastAsia="Times New Roman" w:hAnsi="Arial" w:cs="Arial"/>
          <w:b/>
          <w:bCs/>
          <w:sz w:val="24"/>
          <w:szCs w:val="24"/>
        </w:rPr>
        <w:t xml:space="preserve">1MN </w:t>
      </w:r>
      <w:r w:rsidRPr="00C21B9E">
        <w:rPr>
          <w:rFonts w:ascii="Arial" w:eastAsia="Times New Roman" w:hAnsi="Arial" w:cs="Arial"/>
          <w:sz w:val="24"/>
          <w:szCs w:val="24"/>
        </w:rPr>
        <w:t>ustala się następujące parametry i wskaźniki kształtowania zabudowy oraz zagospodarowania terenu:</w:t>
      </w:r>
    </w:p>
    <w:p w14:paraId="5D46466A" w14:textId="77777777" w:rsidR="00D01F53" w:rsidRPr="00C21B9E" w:rsidRDefault="00D01F53" w:rsidP="00D01F53">
      <w:pPr>
        <w:numPr>
          <w:ilvl w:val="0"/>
          <w:numId w:val="5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lokalizację budynków mieszkalnych jednorodzinnych;</w:t>
      </w:r>
    </w:p>
    <w:p w14:paraId="6C083549" w14:textId="77777777" w:rsidR="00D01F53" w:rsidRPr="00C21B9E" w:rsidRDefault="00D01F53" w:rsidP="00D01F53">
      <w:pPr>
        <w:numPr>
          <w:ilvl w:val="0"/>
          <w:numId w:val="5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dopuszczenie lokalizacji budynków pomocniczych i wiat;</w:t>
      </w:r>
    </w:p>
    <w:p w14:paraId="11F11720" w14:textId="77777777" w:rsidR="00D01F53" w:rsidRPr="00C21B9E" w:rsidRDefault="00D01F53" w:rsidP="00D01F53">
      <w:pPr>
        <w:numPr>
          <w:ilvl w:val="0"/>
          <w:numId w:val="5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 xml:space="preserve">zakaz lokalizacji budynków w zabudowie szeregowej; </w:t>
      </w:r>
    </w:p>
    <w:p w14:paraId="6910E5CA" w14:textId="77777777" w:rsidR="00D01F53" w:rsidRPr="00C21B9E" w:rsidRDefault="00D01F53" w:rsidP="00D01F53">
      <w:pPr>
        <w:numPr>
          <w:ilvl w:val="0"/>
          <w:numId w:val="5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sytuowanie budynków i wiat z uwzględnieniem nieprzekraczalnych linii zabudowy, zgodnie z rysunkiem planu;</w:t>
      </w:r>
    </w:p>
    <w:p w14:paraId="484C54F1" w14:textId="77777777" w:rsidR="00D01F53" w:rsidRPr="00C21B9E" w:rsidRDefault="00D01F53" w:rsidP="00D01F53">
      <w:pPr>
        <w:numPr>
          <w:ilvl w:val="0"/>
          <w:numId w:val="5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nadziemną intensywność zabudowy: od 0,0 do 0,5;</w:t>
      </w:r>
    </w:p>
    <w:p w14:paraId="3363843C" w14:textId="77777777" w:rsidR="00D01F53" w:rsidRPr="00C21B9E" w:rsidRDefault="00D01F53" w:rsidP="00D01F53">
      <w:pPr>
        <w:numPr>
          <w:ilvl w:val="0"/>
          <w:numId w:val="5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w przypadku lokalizacji kondygnacji podziemnej, maksymalną intensywność zabudowy: 0,8;</w:t>
      </w:r>
    </w:p>
    <w:p w14:paraId="0BD4ADBE" w14:textId="77777777" w:rsidR="00D01F53" w:rsidRPr="00C21B9E" w:rsidRDefault="00D01F53" w:rsidP="00D01F53">
      <w:pPr>
        <w:numPr>
          <w:ilvl w:val="0"/>
          <w:numId w:val="5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minimalny udział powierzchni biologicznie czynnej: 50%;</w:t>
      </w:r>
    </w:p>
    <w:p w14:paraId="791A117C" w14:textId="77777777" w:rsidR="00D01F53" w:rsidRPr="00C21B9E" w:rsidRDefault="00D01F53" w:rsidP="00D01F53">
      <w:pPr>
        <w:numPr>
          <w:ilvl w:val="0"/>
          <w:numId w:val="5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maksymalny udział powierzchni zabudowy: 40%;</w:t>
      </w:r>
    </w:p>
    <w:p w14:paraId="781DBC7A" w14:textId="77777777" w:rsidR="00D01F53" w:rsidRPr="00C21B9E" w:rsidRDefault="00D01F53" w:rsidP="00D01F53">
      <w:pPr>
        <w:numPr>
          <w:ilvl w:val="0"/>
          <w:numId w:val="5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lastRenderedPageBreak/>
        <w:t>maksymalną wysokość zabudowy:</w:t>
      </w:r>
    </w:p>
    <w:p w14:paraId="27D48D08" w14:textId="77777777" w:rsidR="00D01F53" w:rsidRPr="00C21B9E" w:rsidRDefault="00D01F53" w:rsidP="00D01F53">
      <w:pPr>
        <w:pStyle w:val="Akapitzlist"/>
        <w:widowControl w:val="0"/>
        <w:numPr>
          <w:ilvl w:val="0"/>
          <w:numId w:val="17"/>
        </w:numPr>
        <w:suppressAutoHyphens/>
        <w:autoSpaceDE w:val="0"/>
        <w:spacing w:after="0" w:line="276" w:lineRule="auto"/>
        <w:ind w:left="765" w:hanging="340"/>
        <w:contextualSpacing w:val="0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dla budynków mieszkalnych jednorodzinnych do 2 kondygnacji nadziemnych, przy czym nie więcej niż 9,0 m,</w:t>
      </w:r>
    </w:p>
    <w:p w14:paraId="2033375C" w14:textId="77777777" w:rsidR="00D01F53" w:rsidRPr="00C21B9E" w:rsidRDefault="00D01F53" w:rsidP="00D01F53">
      <w:pPr>
        <w:pStyle w:val="Akapitzlist"/>
        <w:widowControl w:val="0"/>
        <w:numPr>
          <w:ilvl w:val="0"/>
          <w:numId w:val="17"/>
        </w:numPr>
        <w:suppressAutoHyphens/>
        <w:autoSpaceDE w:val="0"/>
        <w:spacing w:after="0" w:line="276" w:lineRule="auto"/>
        <w:ind w:left="765" w:hanging="340"/>
        <w:contextualSpacing w:val="0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dla budynków pomocniczych, inwentarskich i wiat nie większą niż 7,0 m;</w:t>
      </w:r>
    </w:p>
    <w:p w14:paraId="67DF9AE3" w14:textId="77777777" w:rsidR="00D01F53" w:rsidRPr="00C21B9E" w:rsidRDefault="00D01F53" w:rsidP="00D01F53">
      <w:pPr>
        <w:pStyle w:val="Akapitzlist"/>
        <w:widowControl w:val="0"/>
        <w:numPr>
          <w:ilvl w:val="0"/>
          <w:numId w:val="18"/>
        </w:numPr>
        <w:suppressAutoHyphens/>
        <w:autoSpaceDE w:val="0"/>
        <w:spacing w:after="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stosowanie dachów stromych;</w:t>
      </w:r>
    </w:p>
    <w:p w14:paraId="0845E7D6" w14:textId="77777777" w:rsidR="00D01F53" w:rsidRPr="00C21B9E" w:rsidRDefault="00D01F53" w:rsidP="00D01F53">
      <w:pPr>
        <w:pStyle w:val="Akapitzlist"/>
        <w:widowControl w:val="0"/>
        <w:numPr>
          <w:ilvl w:val="0"/>
          <w:numId w:val="18"/>
        </w:numPr>
        <w:suppressAutoHyphens/>
        <w:autoSpaceDE w:val="0"/>
        <w:spacing w:after="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dopuszczenie dachów płaskich dla budynków pomocniczych i wiat;</w:t>
      </w:r>
    </w:p>
    <w:p w14:paraId="7CDBA965" w14:textId="77777777" w:rsidR="00D01F53" w:rsidRPr="00C21B9E" w:rsidRDefault="00D01F53" w:rsidP="00D01F53">
      <w:pPr>
        <w:pStyle w:val="Akapitzlist"/>
        <w:widowControl w:val="0"/>
        <w:numPr>
          <w:ilvl w:val="0"/>
          <w:numId w:val="18"/>
        </w:numPr>
        <w:suppressAutoHyphens/>
        <w:autoSpaceDE w:val="0"/>
        <w:spacing w:after="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powierzchnię nowo wydzielonej działki budowlanej: nie mniejszą niż 1000 m</w:t>
      </w:r>
      <w:r w:rsidRPr="00C21B9E">
        <w:rPr>
          <w:rFonts w:ascii="Arial" w:hAnsi="Arial" w:cs="Arial"/>
          <w:sz w:val="24"/>
          <w:szCs w:val="24"/>
          <w:vertAlign w:val="superscript"/>
        </w:rPr>
        <w:t>2</w:t>
      </w:r>
      <w:r w:rsidRPr="00C21B9E">
        <w:rPr>
          <w:rFonts w:ascii="Arial" w:hAnsi="Arial" w:cs="Arial"/>
          <w:sz w:val="24"/>
          <w:szCs w:val="24"/>
        </w:rPr>
        <w:t>;</w:t>
      </w:r>
    </w:p>
    <w:p w14:paraId="11FE91CA" w14:textId="77777777" w:rsidR="00D01F53" w:rsidRPr="00C21B9E" w:rsidRDefault="00D01F53" w:rsidP="00D01F53">
      <w:pPr>
        <w:pStyle w:val="Akapitzlist"/>
        <w:keepNext/>
        <w:keepLines/>
        <w:widowControl w:val="0"/>
        <w:numPr>
          <w:ilvl w:val="0"/>
          <w:numId w:val="18"/>
        </w:numPr>
        <w:suppressAutoHyphens/>
        <w:autoSpaceDE w:val="0"/>
        <w:spacing w:after="360" w:line="276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dostępność komunikacyjną z przyległych terenów dróg publicznych, a także przez drogi wewnętrzne.</w:t>
      </w:r>
    </w:p>
    <w:p w14:paraId="6E2B9CDD" w14:textId="77777777" w:rsidR="00D01F53" w:rsidRPr="00C21B9E" w:rsidRDefault="00D01F53" w:rsidP="00D01F53">
      <w:pPr>
        <w:spacing w:after="0" w:line="276" w:lineRule="auto"/>
        <w:ind w:firstLine="426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b/>
          <w:bCs/>
          <w:sz w:val="24"/>
          <w:szCs w:val="24"/>
        </w:rPr>
        <w:t xml:space="preserve">§ 10. </w:t>
      </w:r>
      <w:r w:rsidRPr="00C21B9E">
        <w:rPr>
          <w:rFonts w:ascii="Arial" w:eastAsia="Times New Roman" w:hAnsi="Arial" w:cs="Arial"/>
          <w:sz w:val="24"/>
          <w:szCs w:val="24"/>
        </w:rPr>
        <w:t xml:space="preserve">Na terenach zabudowy mieszkaniowej jednorodzinnej, oznaczonych na rysunku planu symbolami: </w:t>
      </w:r>
      <w:r w:rsidRPr="00C21B9E">
        <w:rPr>
          <w:rFonts w:ascii="Arial" w:eastAsia="Times New Roman" w:hAnsi="Arial" w:cs="Arial"/>
          <w:b/>
          <w:bCs/>
          <w:sz w:val="24"/>
          <w:szCs w:val="24"/>
        </w:rPr>
        <w:t>2MN</w:t>
      </w:r>
      <w:r w:rsidRPr="00C21B9E">
        <w:rPr>
          <w:rFonts w:ascii="Arial" w:eastAsia="Times New Roman" w:hAnsi="Arial" w:cs="Arial"/>
          <w:sz w:val="24"/>
          <w:szCs w:val="24"/>
        </w:rPr>
        <w:t>,</w:t>
      </w:r>
      <w:r w:rsidRPr="00C21B9E">
        <w:rPr>
          <w:rFonts w:ascii="Arial" w:eastAsia="Times New Roman" w:hAnsi="Arial" w:cs="Arial"/>
          <w:b/>
          <w:bCs/>
          <w:sz w:val="24"/>
          <w:szCs w:val="24"/>
        </w:rPr>
        <w:t xml:space="preserve"> 3MN</w:t>
      </w:r>
      <w:r w:rsidRPr="00C21B9E">
        <w:rPr>
          <w:rFonts w:ascii="Arial" w:eastAsia="Times New Roman" w:hAnsi="Arial" w:cs="Arial"/>
          <w:sz w:val="24"/>
          <w:szCs w:val="24"/>
        </w:rPr>
        <w:t>,</w:t>
      </w:r>
      <w:r w:rsidRPr="00C21B9E">
        <w:rPr>
          <w:rFonts w:ascii="Arial" w:eastAsia="Times New Roman" w:hAnsi="Arial" w:cs="Arial"/>
          <w:b/>
          <w:bCs/>
          <w:sz w:val="24"/>
          <w:szCs w:val="24"/>
        </w:rPr>
        <w:t xml:space="preserve"> 4MN</w:t>
      </w:r>
      <w:r w:rsidRPr="00C21B9E">
        <w:rPr>
          <w:rFonts w:ascii="Arial" w:eastAsia="Times New Roman" w:hAnsi="Arial" w:cs="Arial"/>
          <w:sz w:val="24"/>
          <w:szCs w:val="24"/>
        </w:rPr>
        <w:t>,</w:t>
      </w:r>
      <w:r w:rsidRPr="00C21B9E">
        <w:rPr>
          <w:rFonts w:ascii="Arial" w:eastAsia="Times New Roman" w:hAnsi="Arial" w:cs="Arial"/>
          <w:b/>
          <w:bCs/>
          <w:sz w:val="24"/>
          <w:szCs w:val="24"/>
        </w:rPr>
        <w:t xml:space="preserve"> 5MN </w:t>
      </w:r>
      <w:r w:rsidRPr="00C21B9E">
        <w:rPr>
          <w:rFonts w:ascii="Arial" w:eastAsia="Times New Roman" w:hAnsi="Arial" w:cs="Arial"/>
          <w:sz w:val="24"/>
          <w:szCs w:val="24"/>
        </w:rPr>
        <w:t>ustala się następujące parametry i wskaźniki kształtowania zabudowy oraz zagospodarowania terenu:</w:t>
      </w:r>
    </w:p>
    <w:p w14:paraId="1A2DCA1E" w14:textId="77777777" w:rsidR="00D01F53" w:rsidRPr="00C21B9E" w:rsidRDefault="00D01F53" w:rsidP="00D01F53">
      <w:pPr>
        <w:pStyle w:val="Akapitzlist"/>
        <w:numPr>
          <w:ilvl w:val="0"/>
          <w:numId w:val="30"/>
        </w:numPr>
        <w:tabs>
          <w:tab w:val="left" w:pos="426"/>
        </w:tabs>
        <w:suppressAutoHyphens/>
        <w:spacing w:after="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lokalizację budynków mieszkalnych jednorodzinnych;</w:t>
      </w:r>
    </w:p>
    <w:p w14:paraId="69AF8FE0" w14:textId="77777777" w:rsidR="00D01F53" w:rsidRPr="00C21B9E" w:rsidRDefault="00D01F53" w:rsidP="00D01F53">
      <w:pPr>
        <w:pStyle w:val="Akapitzlist"/>
        <w:numPr>
          <w:ilvl w:val="0"/>
          <w:numId w:val="30"/>
        </w:numPr>
        <w:tabs>
          <w:tab w:val="left" w:pos="426"/>
        </w:tabs>
        <w:suppressAutoHyphens/>
        <w:spacing w:after="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dopuszczenie lokalizacji budynków pomocniczych i wiat;</w:t>
      </w:r>
    </w:p>
    <w:p w14:paraId="0F2F804F" w14:textId="77777777" w:rsidR="00D01F53" w:rsidRPr="00C21B9E" w:rsidRDefault="00D01F53" w:rsidP="00D01F53">
      <w:pPr>
        <w:pStyle w:val="Akapitzlist"/>
        <w:numPr>
          <w:ilvl w:val="0"/>
          <w:numId w:val="30"/>
        </w:numPr>
        <w:tabs>
          <w:tab w:val="left" w:pos="426"/>
        </w:tabs>
        <w:suppressAutoHyphens/>
        <w:spacing w:after="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 xml:space="preserve">zakaz lokalizacji budynków w zabudowie szeregowej; </w:t>
      </w:r>
    </w:p>
    <w:p w14:paraId="2C5A1AD0" w14:textId="77777777" w:rsidR="00D01F53" w:rsidRPr="00C21B9E" w:rsidRDefault="00D01F53" w:rsidP="00D01F53">
      <w:pPr>
        <w:pStyle w:val="Akapitzlist"/>
        <w:numPr>
          <w:ilvl w:val="0"/>
          <w:numId w:val="30"/>
        </w:numPr>
        <w:tabs>
          <w:tab w:val="left" w:pos="426"/>
        </w:tabs>
        <w:suppressAutoHyphens/>
        <w:spacing w:after="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sytuowanie budynków i wiat z uwzględnieniem nieprzekraczalnych linii zabudowy, zgodnie z rysunkiem planu;</w:t>
      </w:r>
    </w:p>
    <w:p w14:paraId="17C35550" w14:textId="77777777" w:rsidR="00D01F53" w:rsidRPr="00C21B9E" w:rsidRDefault="00D01F53" w:rsidP="00D01F53">
      <w:pPr>
        <w:pStyle w:val="Akapitzlist"/>
        <w:numPr>
          <w:ilvl w:val="0"/>
          <w:numId w:val="30"/>
        </w:numPr>
        <w:tabs>
          <w:tab w:val="left" w:pos="426"/>
        </w:tabs>
        <w:suppressAutoHyphens/>
        <w:spacing w:after="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nadziemną intensywność zabudowy: od 0,0 do 0,6;</w:t>
      </w:r>
    </w:p>
    <w:p w14:paraId="3BAC96EF" w14:textId="77777777" w:rsidR="00D01F53" w:rsidRPr="00C21B9E" w:rsidRDefault="00D01F53" w:rsidP="00D01F53">
      <w:pPr>
        <w:pStyle w:val="Akapitzlist"/>
        <w:numPr>
          <w:ilvl w:val="0"/>
          <w:numId w:val="30"/>
        </w:numPr>
        <w:tabs>
          <w:tab w:val="left" w:pos="426"/>
        </w:tabs>
        <w:suppressAutoHyphens/>
        <w:spacing w:after="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w przypadku lokalizacji kondygnacji podziemnej, maksymalną intensywność zabudowy: 0,9;</w:t>
      </w:r>
    </w:p>
    <w:p w14:paraId="6727237E" w14:textId="77777777" w:rsidR="00D01F53" w:rsidRPr="00C21B9E" w:rsidRDefault="00D01F53" w:rsidP="00D01F53">
      <w:pPr>
        <w:pStyle w:val="Akapitzlist"/>
        <w:numPr>
          <w:ilvl w:val="0"/>
          <w:numId w:val="30"/>
        </w:numPr>
        <w:tabs>
          <w:tab w:val="left" w:pos="426"/>
        </w:tabs>
        <w:suppressAutoHyphens/>
        <w:spacing w:after="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minimalny udział powierzchni biologicznie czynnej: 50%;</w:t>
      </w:r>
    </w:p>
    <w:p w14:paraId="63897C5A" w14:textId="77777777" w:rsidR="00D01F53" w:rsidRPr="00C21B9E" w:rsidRDefault="00D01F53" w:rsidP="00D01F53">
      <w:pPr>
        <w:pStyle w:val="Akapitzlist"/>
        <w:numPr>
          <w:ilvl w:val="0"/>
          <w:numId w:val="30"/>
        </w:numPr>
        <w:tabs>
          <w:tab w:val="left" w:pos="426"/>
        </w:tabs>
        <w:suppressAutoHyphens/>
        <w:spacing w:after="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maksymalny udział powierzchni zabudowy: 30%;</w:t>
      </w:r>
    </w:p>
    <w:p w14:paraId="2C7471E5" w14:textId="77777777" w:rsidR="00D01F53" w:rsidRPr="00C21B9E" w:rsidRDefault="00D01F53" w:rsidP="00D01F53">
      <w:pPr>
        <w:pStyle w:val="Akapitzlist"/>
        <w:numPr>
          <w:ilvl w:val="0"/>
          <w:numId w:val="30"/>
        </w:numPr>
        <w:tabs>
          <w:tab w:val="left" w:pos="426"/>
        </w:tabs>
        <w:suppressAutoHyphens/>
        <w:spacing w:after="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maksymalną wysokość zabudowy:</w:t>
      </w:r>
    </w:p>
    <w:p w14:paraId="0A4238EF" w14:textId="77777777" w:rsidR="00D01F53" w:rsidRPr="00C21B9E" w:rsidRDefault="00D01F53" w:rsidP="00D01F53">
      <w:pPr>
        <w:widowControl w:val="0"/>
        <w:suppressAutoHyphens/>
        <w:autoSpaceDE w:val="0"/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 xml:space="preserve">    a) dla budynków mieszkalnych jednorodzinnych do 2 kondygnacji nadziemnych, przy czym nie więcej niż 9,0 m,</w:t>
      </w:r>
    </w:p>
    <w:p w14:paraId="298EDB07" w14:textId="77777777" w:rsidR="00D01F53" w:rsidRPr="00C21B9E" w:rsidRDefault="00D01F53" w:rsidP="00D01F53">
      <w:pPr>
        <w:widowControl w:val="0"/>
        <w:suppressAutoHyphens/>
        <w:autoSpaceDE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 xml:space="preserve">    b) dla budynków pomocniczych, inwentarskich i wiat nie większą niż 7,0 m;</w:t>
      </w:r>
    </w:p>
    <w:p w14:paraId="687569D7" w14:textId="77777777" w:rsidR="00D01F53" w:rsidRPr="00C21B9E" w:rsidRDefault="00D01F53" w:rsidP="00D01F53">
      <w:pPr>
        <w:pStyle w:val="Akapitzlist"/>
        <w:widowControl w:val="0"/>
        <w:numPr>
          <w:ilvl w:val="0"/>
          <w:numId w:val="30"/>
        </w:numPr>
        <w:suppressAutoHyphens/>
        <w:autoSpaceDE w:val="0"/>
        <w:spacing w:after="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stosowanie dachów stromych;</w:t>
      </w:r>
    </w:p>
    <w:p w14:paraId="7B6A5630" w14:textId="77777777" w:rsidR="00D01F53" w:rsidRPr="00C21B9E" w:rsidRDefault="00D01F53" w:rsidP="00D01F53">
      <w:pPr>
        <w:pStyle w:val="Akapitzlist"/>
        <w:widowControl w:val="0"/>
        <w:numPr>
          <w:ilvl w:val="0"/>
          <w:numId w:val="30"/>
        </w:numPr>
        <w:suppressAutoHyphens/>
        <w:autoSpaceDE w:val="0"/>
        <w:spacing w:after="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dopuszczenie dachów płaskich dla budynków pomocniczych i wiat;</w:t>
      </w:r>
    </w:p>
    <w:p w14:paraId="39795DA8" w14:textId="77777777" w:rsidR="00D01F53" w:rsidRPr="00C21B9E" w:rsidRDefault="00D01F53" w:rsidP="00D01F53">
      <w:pPr>
        <w:pStyle w:val="Akapitzlist"/>
        <w:widowControl w:val="0"/>
        <w:numPr>
          <w:ilvl w:val="0"/>
          <w:numId w:val="30"/>
        </w:numPr>
        <w:suppressAutoHyphens/>
        <w:autoSpaceDE w:val="0"/>
        <w:spacing w:after="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powierzchnię nowo wydzielonej działki budowlanej: nie mniejszą niż 700 m</w:t>
      </w:r>
      <w:r w:rsidRPr="00C21B9E">
        <w:rPr>
          <w:rFonts w:ascii="Arial" w:hAnsi="Arial" w:cs="Arial"/>
          <w:sz w:val="24"/>
          <w:szCs w:val="24"/>
          <w:vertAlign w:val="superscript"/>
        </w:rPr>
        <w:t>2</w:t>
      </w:r>
      <w:r w:rsidRPr="00C21B9E">
        <w:rPr>
          <w:rFonts w:ascii="Arial" w:hAnsi="Arial" w:cs="Arial"/>
          <w:sz w:val="24"/>
          <w:szCs w:val="24"/>
        </w:rPr>
        <w:t>;</w:t>
      </w:r>
    </w:p>
    <w:p w14:paraId="000AD75E" w14:textId="77777777" w:rsidR="00D01F53" w:rsidRPr="00C21B9E" w:rsidRDefault="00D01F53" w:rsidP="00D01F53">
      <w:pPr>
        <w:pStyle w:val="Akapitzlist"/>
        <w:keepNext/>
        <w:keepLines/>
        <w:widowControl w:val="0"/>
        <w:numPr>
          <w:ilvl w:val="0"/>
          <w:numId w:val="30"/>
        </w:numPr>
        <w:suppressAutoHyphens/>
        <w:autoSpaceDE w:val="0"/>
        <w:spacing w:after="36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dostępność komunikacyjną z przyległych terenów dróg publicznych, a także przez drogi wewnętrzne.</w:t>
      </w:r>
    </w:p>
    <w:p w14:paraId="3AF4E2C0" w14:textId="77777777" w:rsidR="00D01F53" w:rsidRPr="00C21B9E" w:rsidRDefault="00D01F53" w:rsidP="00D01F53">
      <w:pPr>
        <w:spacing w:after="0" w:line="276" w:lineRule="auto"/>
        <w:ind w:firstLine="426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b/>
          <w:bCs/>
          <w:sz w:val="24"/>
          <w:szCs w:val="24"/>
        </w:rPr>
        <w:t xml:space="preserve">§ 11. </w:t>
      </w:r>
      <w:r w:rsidRPr="00C21B9E">
        <w:rPr>
          <w:rFonts w:ascii="Arial" w:eastAsia="Times New Roman" w:hAnsi="Arial" w:cs="Arial"/>
          <w:sz w:val="24"/>
          <w:szCs w:val="24"/>
        </w:rPr>
        <w:t xml:space="preserve">Na terenie zabudowy mieszkaniowej wielorodzinnej lub usług, oznaczonym na rysunku planu symbolem </w:t>
      </w:r>
      <w:r w:rsidRPr="00C21B9E">
        <w:rPr>
          <w:rFonts w:ascii="Arial" w:eastAsia="Times New Roman" w:hAnsi="Arial" w:cs="Arial"/>
          <w:b/>
          <w:bCs/>
          <w:sz w:val="24"/>
          <w:szCs w:val="24"/>
        </w:rPr>
        <w:t>MW-U</w:t>
      </w:r>
      <w:r w:rsidRPr="00C21B9E">
        <w:rPr>
          <w:rFonts w:ascii="Arial" w:eastAsia="Times New Roman" w:hAnsi="Arial" w:cs="Arial"/>
          <w:sz w:val="24"/>
          <w:szCs w:val="24"/>
        </w:rPr>
        <w:t xml:space="preserve"> ustala się następujące parametry i wskaźniki kształtowania zabudowy oraz zagospodarowania terenu:</w:t>
      </w:r>
    </w:p>
    <w:p w14:paraId="5FABC308" w14:textId="77777777" w:rsidR="00D01F53" w:rsidRPr="00C21B9E" w:rsidRDefault="00D01F53" w:rsidP="00D01F53">
      <w:pPr>
        <w:pStyle w:val="Akapitzlist"/>
        <w:numPr>
          <w:ilvl w:val="0"/>
          <w:numId w:val="19"/>
        </w:numPr>
        <w:spacing w:after="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lokalizację budynków mieszkalnych wielorodzinnych, usługowych lub mieszkalno-usługowych;</w:t>
      </w:r>
    </w:p>
    <w:p w14:paraId="5B65E4DE" w14:textId="77777777" w:rsidR="00D01F53" w:rsidRPr="00C21B9E" w:rsidRDefault="00D01F53" w:rsidP="00D01F53">
      <w:pPr>
        <w:pStyle w:val="Akapitzlist"/>
        <w:numPr>
          <w:ilvl w:val="0"/>
          <w:numId w:val="19"/>
        </w:numPr>
        <w:spacing w:after="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dopuszczenie lokalizacji budynków pomocniczych i wiat;</w:t>
      </w:r>
    </w:p>
    <w:p w14:paraId="6F0A061E" w14:textId="77777777" w:rsidR="00D01F53" w:rsidRPr="00C21B9E" w:rsidRDefault="00D01F53" w:rsidP="00D01F53">
      <w:pPr>
        <w:pStyle w:val="Akapitzlist"/>
        <w:numPr>
          <w:ilvl w:val="0"/>
          <w:numId w:val="19"/>
        </w:numPr>
        <w:spacing w:after="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sytuowanie budynków i wiat z uwzględnieniem nieprzekraczalnych linii zabudowy, zgodnie z rysunkiem planu;</w:t>
      </w:r>
    </w:p>
    <w:p w14:paraId="6E999532" w14:textId="77777777" w:rsidR="00D01F53" w:rsidRPr="00C21B9E" w:rsidRDefault="00D01F53" w:rsidP="00D01F53">
      <w:pPr>
        <w:pStyle w:val="Akapitzlist"/>
        <w:numPr>
          <w:ilvl w:val="0"/>
          <w:numId w:val="19"/>
        </w:numPr>
        <w:spacing w:after="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nadziemną intensywność zabudowy: od 0,0 do 0,7;</w:t>
      </w:r>
    </w:p>
    <w:p w14:paraId="14FD9960" w14:textId="77777777" w:rsidR="00D01F53" w:rsidRPr="00C21B9E" w:rsidRDefault="00D01F53" w:rsidP="00D01F53">
      <w:pPr>
        <w:pStyle w:val="Akapitzlist"/>
        <w:numPr>
          <w:ilvl w:val="0"/>
          <w:numId w:val="19"/>
        </w:numPr>
        <w:spacing w:after="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lastRenderedPageBreak/>
        <w:t>w przypadku lokalizacji kondygnacji podziemnej, maksymalną intensywność zabudowy: 1,0;</w:t>
      </w:r>
    </w:p>
    <w:p w14:paraId="5FF1B53D" w14:textId="77777777" w:rsidR="00D01F53" w:rsidRPr="00C21B9E" w:rsidRDefault="00D01F53" w:rsidP="00D01F53">
      <w:pPr>
        <w:pStyle w:val="Akapitzlist"/>
        <w:numPr>
          <w:ilvl w:val="0"/>
          <w:numId w:val="19"/>
        </w:numPr>
        <w:spacing w:after="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minimalny udział powierzchni biologicznie czynnej: 50%;</w:t>
      </w:r>
    </w:p>
    <w:p w14:paraId="56C2DC4C" w14:textId="77777777" w:rsidR="00D01F53" w:rsidRPr="00C21B9E" w:rsidRDefault="00D01F53" w:rsidP="00D01F53">
      <w:pPr>
        <w:pStyle w:val="Akapitzlist"/>
        <w:numPr>
          <w:ilvl w:val="0"/>
          <w:numId w:val="19"/>
        </w:numPr>
        <w:spacing w:after="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maksymalny udział powierzchni zabudowy: 35%;</w:t>
      </w:r>
    </w:p>
    <w:p w14:paraId="0C8A221C" w14:textId="77777777" w:rsidR="00D01F53" w:rsidRPr="00C21B9E" w:rsidRDefault="00D01F53" w:rsidP="00D01F53">
      <w:pPr>
        <w:pStyle w:val="Akapitzlist"/>
        <w:numPr>
          <w:ilvl w:val="0"/>
          <w:numId w:val="19"/>
        </w:numPr>
        <w:spacing w:after="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maksymalną wysokość zabudowy:</w:t>
      </w:r>
    </w:p>
    <w:p w14:paraId="2A4B3F20" w14:textId="77777777" w:rsidR="00D01F53" w:rsidRPr="00C21B9E" w:rsidRDefault="00D01F53" w:rsidP="00D01F53">
      <w:pPr>
        <w:pStyle w:val="Akapitzlist"/>
        <w:widowControl w:val="0"/>
        <w:numPr>
          <w:ilvl w:val="0"/>
          <w:numId w:val="20"/>
        </w:numPr>
        <w:suppressAutoHyphens/>
        <w:autoSpaceDE w:val="0"/>
        <w:spacing w:after="0" w:line="276" w:lineRule="auto"/>
        <w:ind w:left="765" w:hanging="340"/>
        <w:contextualSpacing w:val="0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dla budynków mieszkalnych, usługowych lub mieszkalno-usługowych do 2 kondygnacji nadziemnych, przy czym nie więcej niż 10,0 m,</w:t>
      </w:r>
    </w:p>
    <w:p w14:paraId="23C175E2" w14:textId="77777777" w:rsidR="00D01F53" w:rsidRPr="00C21B9E" w:rsidRDefault="00D01F53" w:rsidP="00D01F53">
      <w:pPr>
        <w:pStyle w:val="Akapitzlist"/>
        <w:widowControl w:val="0"/>
        <w:numPr>
          <w:ilvl w:val="0"/>
          <w:numId w:val="20"/>
        </w:numPr>
        <w:suppressAutoHyphens/>
        <w:autoSpaceDE w:val="0"/>
        <w:spacing w:after="0" w:line="276" w:lineRule="auto"/>
        <w:ind w:left="765" w:hanging="340"/>
        <w:contextualSpacing w:val="0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dla budynków pomocniczych, inwentarskich i wiat nie większą niż 7,0 m;</w:t>
      </w:r>
    </w:p>
    <w:p w14:paraId="4FD42EF9" w14:textId="77777777" w:rsidR="00D01F53" w:rsidRPr="00C21B9E" w:rsidRDefault="00D01F53" w:rsidP="00D01F53">
      <w:pPr>
        <w:pStyle w:val="Akapitzlist"/>
        <w:widowControl w:val="0"/>
        <w:numPr>
          <w:ilvl w:val="0"/>
          <w:numId w:val="21"/>
        </w:numPr>
        <w:suppressAutoHyphens/>
        <w:autoSpaceDE w:val="0"/>
        <w:spacing w:after="0" w:line="276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stosowanie dachów stromych;</w:t>
      </w:r>
    </w:p>
    <w:p w14:paraId="1A1AF86D" w14:textId="77777777" w:rsidR="00D01F53" w:rsidRPr="00C21B9E" w:rsidRDefault="00D01F53" w:rsidP="00D01F53">
      <w:pPr>
        <w:pStyle w:val="Akapitzlist"/>
        <w:widowControl w:val="0"/>
        <w:numPr>
          <w:ilvl w:val="0"/>
          <w:numId w:val="21"/>
        </w:numPr>
        <w:suppressAutoHyphens/>
        <w:autoSpaceDE w:val="0"/>
        <w:spacing w:after="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dopuszczenie dachów płaskich dla budynków pomocniczych i wiat;</w:t>
      </w:r>
    </w:p>
    <w:p w14:paraId="17B92BA4" w14:textId="77777777" w:rsidR="00D01F53" w:rsidRPr="00C21B9E" w:rsidRDefault="00D01F53" w:rsidP="00D01F53">
      <w:pPr>
        <w:pStyle w:val="Akapitzlist"/>
        <w:widowControl w:val="0"/>
        <w:numPr>
          <w:ilvl w:val="0"/>
          <w:numId w:val="21"/>
        </w:numPr>
        <w:suppressAutoHyphens/>
        <w:autoSpaceDE w:val="0"/>
        <w:spacing w:after="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powierzchnię nowo wydzielonej działki budowlanej: nie mniejszą niż 1000 m</w:t>
      </w:r>
      <w:r w:rsidRPr="00C21B9E">
        <w:rPr>
          <w:rFonts w:ascii="Arial" w:hAnsi="Arial" w:cs="Arial"/>
          <w:sz w:val="24"/>
          <w:szCs w:val="24"/>
          <w:vertAlign w:val="superscript"/>
        </w:rPr>
        <w:t>2</w:t>
      </w:r>
      <w:r w:rsidRPr="00C21B9E">
        <w:rPr>
          <w:rFonts w:ascii="Arial" w:hAnsi="Arial" w:cs="Arial"/>
          <w:sz w:val="24"/>
          <w:szCs w:val="24"/>
        </w:rPr>
        <w:t>;</w:t>
      </w:r>
    </w:p>
    <w:p w14:paraId="35CBF557" w14:textId="77777777" w:rsidR="00D01F53" w:rsidRPr="00C21B9E" w:rsidRDefault="00D01F53" w:rsidP="00D01F53">
      <w:pPr>
        <w:pStyle w:val="Akapitzlist"/>
        <w:widowControl w:val="0"/>
        <w:numPr>
          <w:ilvl w:val="0"/>
          <w:numId w:val="21"/>
        </w:numPr>
        <w:suppressAutoHyphens/>
        <w:autoSpaceDE w:val="0"/>
        <w:spacing w:after="360" w:line="276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 xml:space="preserve">dostępność komunikacyjną z przyległych terenów dróg publicznych, a także przez drogi wewnętrzne. </w:t>
      </w:r>
    </w:p>
    <w:p w14:paraId="6C8FDE5F" w14:textId="77777777" w:rsidR="00D01F53" w:rsidRPr="00C21B9E" w:rsidRDefault="00D01F53" w:rsidP="00D01F53">
      <w:pPr>
        <w:widowControl w:val="0"/>
        <w:spacing w:after="0" w:line="276" w:lineRule="auto"/>
        <w:ind w:firstLine="425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b/>
          <w:bCs/>
          <w:sz w:val="24"/>
          <w:szCs w:val="24"/>
        </w:rPr>
        <w:t xml:space="preserve">§ 12. </w:t>
      </w:r>
      <w:r w:rsidRPr="00C21B9E">
        <w:rPr>
          <w:rFonts w:ascii="Arial" w:hAnsi="Arial" w:cs="Arial"/>
          <w:sz w:val="24"/>
          <w:szCs w:val="24"/>
        </w:rPr>
        <w:t xml:space="preserve">Na terenach dróg dojazdowych, oznaczonych na rysunku planu symbolami: </w:t>
      </w:r>
      <w:r w:rsidRPr="00C21B9E">
        <w:rPr>
          <w:rFonts w:ascii="Arial" w:hAnsi="Arial" w:cs="Arial"/>
          <w:b/>
          <w:bCs/>
          <w:sz w:val="24"/>
          <w:szCs w:val="24"/>
        </w:rPr>
        <w:t>1KDD</w:t>
      </w:r>
      <w:r w:rsidRPr="00C21B9E">
        <w:rPr>
          <w:rFonts w:ascii="Arial" w:hAnsi="Arial" w:cs="Arial"/>
          <w:sz w:val="24"/>
          <w:szCs w:val="24"/>
        </w:rPr>
        <w:t>,</w:t>
      </w:r>
      <w:r w:rsidRPr="00C21B9E">
        <w:rPr>
          <w:rFonts w:ascii="Arial" w:hAnsi="Arial" w:cs="Arial"/>
          <w:b/>
          <w:bCs/>
          <w:sz w:val="24"/>
          <w:szCs w:val="24"/>
        </w:rPr>
        <w:t xml:space="preserve"> 2KDD </w:t>
      </w:r>
      <w:r w:rsidRPr="00C21B9E">
        <w:rPr>
          <w:rFonts w:ascii="Arial" w:hAnsi="Arial" w:cs="Arial"/>
          <w:sz w:val="24"/>
          <w:szCs w:val="24"/>
        </w:rPr>
        <w:t>ustala się:</w:t>
      </w:r>
    </w:p>
    <w:p w14:paraId="6652E58F" w14:textId="77777777" w:rsidR="00D01F53" w:rsidRPr="00C21B9E" w:rsidRDefault="00D01F53" w:rsidP="00D01F53">
      <w:pPr>
        <w:pStyle w:val="Akapitzlist"/>
        <w:widowControl w:val="0"/>
        <w:numPr>
          <w:ilvl w:val="0"/>
          <w:numId w:val="22"/>
        </w:numPr>
        <w:tabs>
          <w:tab w:val="left" w:pos="426"/>
        </w:tabs>
        <w:suppressAutoHyphens/>
        <w:spacing w:after="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sytuowanie jezdni o parametrach zgodnie z przepisami odrębnymi;</w:t>
      </w:r>
    </w:p>
    <w:p w14:paraId="153D9351" w14:textId="77777777" w:rsidR="00D01F53" w:rsidRPr="00C21B9E" w:rsidRDefault="00D01F53" w:rsidP="00D01F53">
      <w:pPr>
        <w:pStyle w:val="Akapitzlist"/>
        <w:widowControl w:val="0"/>
        <w:numPr>
          <w:ilvl w:val="0"/>
          <w:numId w:val="22"/>
        </w:numPr>
        <w:tabs>
          <w:tab w:val="left" w:pos="426"/>
        </w:tabs>
        <w:suppressAutoHyphens/>
        <w:spacing w:after="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zagospodarowanie pasa drogowego zgodnie z przepisami odrębnymi;</w:t>
      </w:r>
    </w:p>
    <w:p w14:paraId="76494145" w14:textId="77777777" w:rsidR="00D01F53" w:rsidRPr="00C21B9E" w:rsidRDefault="00D01F53" w:rsidP="00D01F53">
      <w:pPr>
        <w:pStyle w:val="Akapitzlist"/>
        <w:widowControl w:val="0"/>
        <w:numPr>
          <w:ilvl w:val="0"/>
          <w:numId w:val="22"/>
        </w:numPr>
        <w:tabs>
          <w:tab w:val="left" w:pos="426"/>
        </w:tabs>
        <w:suppressAutoHyphens/>
        <w:spacing w:after="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dopuszczenie sytuowania miejsc postojowych i ścieżek pieszo-rowerowych, zgodnie z przepisami odrębnymi;</w:t>
      </w:r>
    </w:p>
    <w:p w14:paraId="7359F2C4" w14:textId="77777777" w:rsidR="00D01F53" w:rsidRPr="00C21B9E" w:rsidRDefault="00D01F53" w:rsidP="00D01F53">
      <w:pPr>
        <w:pStyle w:val="Akapitzlist"/>
        <w:widowControl w:val="0"/>
        <w:numPr>
          <w:ilvl w:val="0"/>
          <w:numId w:val="22"/>
        </w:numPr>
        <w:tabs>
          <w:tab w:val="left" w:pos="426"/>
        </w:tabs>
        <w:suppressAutoHyphens/>
        <w:spacing w:after="360" w:line="276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dopuszczenie zagospodarowania zielenią, w tym wysoką, wszystkich nieutwardzonych powierzchni drogowych.</w:t>
      </w:r>
    </w:p>
    <w:p w14:paraId="5CC34F66" w14:textId="77777777" w:rsidR="00D01F53" w:rsidRPr="00C21B9E" w:rsidRDefault="00D01F53" w:rsidP="00D01F53">
      <w:pPr>
        <w:widowControl w:val="0"/>
        <w:spacing w:after="0" w:line="276" w:lineRule="auto"/>
        <w:ind w:firstLine="425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b/>
          <w:bCs/>
          <w:sz w:val="24"/>
          <w:szCs w:val="24"/>
        </w:rPr>
        <w:t xml:space="preserve">§ 13. </w:t>
      </w:r>
      <w:r w:rsidRPr="00C21B9E">
        <w:rPr>
          <w:rFonts w:ascii="Arial" w:hAnsi="Arial" w:cs="Arial"/>
          <w:sz w:val="24"/>
          <w:szCs w:val="24"/>
        </w:rPr>
        <w:t xml:space="preserve">Na terenie komunikacji drogowej wewnętrznej, oznaczonym na rysunku planu symbolem </w:t>
      </w:r>
      <w:r w:rsidRPr="00C21B9E">
        <w:rPr>
          <w:rFonts w:ascii="Arial" w:hAnsi="Arial" w:cs="Arial"/>
          <w:b/>
          <w:bCs/>
          <w:sz w:val="24"/>
          <w:szCs w:val="24"/>
        </w:rPr>
        <w:t>KR</w:t>
      </w:r>
      <w:r w:rsidRPr="00C21B9E">
        <w:rPr>
          <w:rFonts w:ascii="Arial" w:hAnsi="Arial" w:cs="Arial"/>
          <w:sz w:val="24"/>
          <w:szCs w:val="24"/>
        </w:rPr>
        <w:t xml:space="preserve"> ustala się:</w:t>
      </w:r>
    </w:p>
    <w:p w14:paraId="4BC9E22E" w14:textId="77777777" w:rsidR="00D01F53" w:rsidRPr="00C21B9E" w:rsidRDefault="00D01F53" w:rsidP="00D01F53">
      <w:pPr>
        <w:widowControl w:val="0"/>
        <w:numPr>
          <w:ilvl w:val="0"/>
          <w:numId w:val="12"/>
        </w:numPr>
        <w:tabs>
          <w:tab w:val="clear" w:pos="960"/>
        </w:tabs>
        <w:suppressAutoHyphens/>
        <w:spacing w:after="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w zakresie zagospodarowania pasa drogowego – przekrój jednojezdniowy dwupasowy lub ciąg pieszo-jezdny;</w:t>
      </w:r>
    </w:p>
    <w:p w14:paraId="1AF6EEA8" w14:textId="77777777" w:rsidR="00D01F53" w:rsidRPr="00C21B9E" w:rsidRDefault="00D01F53" w:rsidP="00D01F53">
      <w:pPr>
        <w:widowControl w:val="0"/>
        <w:numPr>
          <w:ilvl w:val="0"/>
          <w:numId w:val="12"/>
        </w:numPr>
        <w:tabs>
          <w:tab w:val="clear" w:pos="960"/>
        </w:tabs>
        <w:suppressAutoHyphens/>
        <w:spacing w:after="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dopuszczenie sytuowania miejsc postojowych;</w:t>
      </w:r>
    </w:p>
    <w:p w14:paraId="0E2E64BF" w14:textId="77777777" w:rsidR="00D01F53" w:rsidRPr="00C21B9E" w:rsidRDefault="00D01F53" w:rsidP="00D01F53">
      <w:pPr>
        <w:widowControl w:val="0"/>
        <w:numPr>
          <w:ilvl w:val="0"/>
          <w:numId w:val="12"/>
        </w:numPr>
        <w:tabs>
          <w:tab w:val="clear" w:pos="960"/>
        </w:tabs>
        <w:suppressAutoHyphens/>
        <w:spacing w:after="36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dopuszczenie sytuowania dodatkowych, innych niż ustalone w pkt 1 elementów pasa drogowego, zgodnie z przepisami odrębnymi.</w:t>
      </w:r>
    </w:p>
    <w:p w14:paraId="24DBB254" w14:textId="77777777" w:rsidR="00D01F53" w:rsidRPr="00C21B9E" w:rsidRDefault="00D01F53" w:rsidP="00D01F53">
      <w:pPr>
        <w:suppressAutoHyphens/>
        <w:spacing w:after="0" w:line="276" w:lineRule="auto"/>
        <w:ind w:firstLine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b/>
          <w:bCs/>
          <w:sz w:val="24"/>
          <w:szCs w:val="24"/>
        </w:rPr>
        <w:t xml:space="preserve">§ 14. </w:t>
      </w:r>
      <w:r w:rsidRPr="00C21B9E">
        <w:rPr>
          <w:rFonts w:ascii="Arial" w:eastAsia="Times New Roman" w:hAnsi="Arial" w:cs="Arial"/>
          <w:sz w:val="24"/>
          <w:szCs w:val="24"/>
        </w:rPr>
        <w:t xml:space="preserve">Na terenie wód powierzchniowych śródlądowych lub zieleni naturalnej, oznaczonym na rysunku planu symbolem </w:t>
      </w:r>
      <w:r w:rsidRPr="00C21B9E">
        <w:rPr>
          <w:rFonts w:ascii="Arial" w:eastAsia="Times New Roman" w:hAnsi="Arial" w:cs="Arial"/>
          <w:b/>
          <w:bCs/>
          <w:sz w:val="24"/>
          <w:szCs w:val="24"/>
        </w:rPr>
        <w:t>WS-ZN</w:t>
      </w:r>
      <w:r w:rsidRPr="00C21B9E">
        <w:rPr>
          <w:rFonts w:ascii="Arial" w:eastAsia="Times New Roman" w:hAnsi="Arial" w:cs="Arial"/>
          <w:sz w:val="24"/>
          <w:szCs w:val="24"/>
        </w:rPr>
        <w:t xml:space="preserve"> ustala się: </w:t>
      </w:r>
    </w:p>
    <w:p w14:paraId="1B550A2C" w14:textId="77777777" w:rsidR="00D01F53" w:rsidRPr="00C21B9E" w:rsidRDefault="00D01F53" w:rsidP="00D01F53">
      <w:pPr>
        <w:pStyle w:val="Akapitzlist"/>
        <w:numPr>
          <w:ilvl w:val="0"/>
          <w:numId w:val="1"/>
        </w:numPr>
        <w:suppressAutoHyphens/>
        <w:spacing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 xml:space="preserve">zachowanie dotychczasowego sposobu zagospodarowania, w tym istniejących </w:t>
      </w:r>
      <w:proofErr w:type="spellStart"/>
      <w:r w:rsidRPr="00C21B9E">
        <w:rPr>
          <w:rFonts w:ascii="Arial" w:eastAsia="Times New Roman" w:hAnsi="Arial" w:cs="Arial"/>
          <w:sz w:val="24"/>
          <w:szCs w:val="24"/>
        </w:rPr>
        <w:t>zadrzewień</w:t>
      </w:r>
      <w:proofErr w:type="spellEnd"/>
      <w:r w:rsidRPr="00C21B9E">
        <w:rPr>
          <w:rFonts w:ascii="Arial" w:eastAsia="Times New Roman" w:hAnsi="Arial" w:cs="Arial"/>
          <w:sz w:val="24"/>
          <w:szCs w:val="24"/>
        </w:rPr>
        <w:t xml:space="preserve"> i </w:t>
      </w:r>
      <w:proofErr w:type="spellStart"/>
      <w:r w:rsidRPr="00C21B9E">
        <w:rPr>
          <w:rFonts w:ascii="Arial" w:eastAsia="Times New Roman" w:hAnsi="Arial" w:cs="Arial"/>
          <w:sz w:val="24"/>
          <w:szCs w:val="24"/>
        </w:rPr>
        <w:t>zakrzewień</w:t>
      </w:r>
      <w:proofErr w:type="spellEnd"/>
      <w:r w:rsidRPr="00C21B9E">
        <w:rPr>
          <w:rFonts w:ascii="Arial" w:eastAsia="Times New Roman" w:hAnsi="Arial" w:cs="Arial"/>
          <w:sz w:val="24"/>
          <w:szCs w:val="24"/>
        </w:rPr>
        <w:t xml:space="preserve"> śródpolnych oraz wód powierzchniowych śródlądowych;</w:t>
      </w:r>
    </w:p>
    <w:p w14:paraId="287402AB" w14:textId="77777777" w:rsidR="00D01F53" w:rsidRPr="00C21B9E" w:rsidRDefault="00D01F53" w:rsidP="00D01F53">
      <w:pPr>
        <w:pStyle w:val="Akapitzlist"/>
        <w:numPr>
          <w:ilvl w:val="0"/>
          <w:numId w:val="1"/>
        </w:numPr>
        <w:suppressAutoHyphens/>
        <w:spacing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zakaz likwidowania, zasypywania i przekształcania zbiorników wodnych, starorzeczy oraz obszarów wodno-błotnych;</w:t>
      </w:r>
    </w:p>
    <w:p w14:paraId="059714F2" w14:textId="77777777" w:rsidR="00D01F53" w:rsidRPr="00C21B9E" w:rsidRDefault="00D01F53" w:rsidP="00D01F53">
      <w:pPr>
        <w:pStyle w:val="Akapitzlist"/>
        <w:numPr>
          <w:ilvl w:val="0"/>
          <w:numId w:val="1"/>
        </w:numPr>
        <w:suppressAutoHyphens/>
        <w:spacing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zakaz dokonywania zmian stosunków wodnych, jeżeli zmiany te nie służą ochronie przyrody lub racjonalnej gospodarce rolnej, leśnej, wodnej lub rybackiej;</w:t>
      </w:r>
    </w:p>
    <w:p w14:paraId="100B2B95" w14:textId="77777777" w:rsidR="00D01F53" w:rsidRPr="00C21B9E" w:rsidRDefault="00D01F53" w:rsidP="00D01F53">
      <w:pPr>
        <w:pStyle w:val="Akapitzlist"/>
        <w:numPr>
          <w:ilvl w:val="0"/>
          <w:numId w:val="1"/>
        </w:numPr>
        <w:suppressAutoHyphens/>
        <w:spacing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 xml:space="preserve">zakaz lokalizacji budynków oraz </w:t>
      </w:r>
      <w:r w:rsidRPr="00C21B9E">
        <w:rPr>
          <w:rFonts w:ascii="Arial" w:hAnsi="Arial" w:cs="Arial"/>
          <w:sz w:val="24"/>
          <w:szCs w:val="24"/>
        </w:rPr>
        <w:t>urządzeń infrastruktury technicznej</w:t>
      </w:r>
      <w:r w:rsidRPr="00C21B9E">
        <w:rPr>
          <w:rFonts w:ascii="Arial" w:eastAsia="Times New Roman" w:hAnsi="Arial" w:cs="Arial"/>
          <w:sz w:val="24"/>
          <w:szCs w:val="24"/>
        </w:rPr>
        <w:t>;</w:t>
      </w:r>
    </w:p>
    <w:p w14:paraId="1793B84A" w14:textId="77777777" w:rsidR="00D01F53" w:rsidRPr="00C21B9E" w:rsidRDefault="00D01F53" w:rsidP="00D01F53">
      <w:pPr>
        <w:pStyle w:val="Akapitzlist"/>
        <w:numPr>
          <w:ilvl w:val="0"/>
          <w:numId w:val="1"/>
        </w:numPr>
        <w:suppressAutoHyphens/>
        <w:spacing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 xml:space="preserve">w przypadku nowych </w:t>
      </w:r>
      <w:proofErr w:type="spellStart"/>
      <w:r w:rsidRPr="00C21B9E">
        <w:rPr>
          <w:rFonts w:ascii="Arial" w:eastAsia="Times New Roman" w:hAnsi="Arial" w:cs="Arial"/>
          <w:sz w:val="24"/>
          <w:szCs w:val="24"/>
        </w:rPr>
        <w:t>nasadzeń</w:t>
      </w:r>
      <w:proofErr w:type="spellEnd"/>
      <w:r w:rsidRPr="00C21B9E">
        <w:rPr>
          <w:rFonts w:ascii="Arial" w:eastAsia="Times New Roman" w:hAnsi="Arial" w:cs="Arial"/>
          <w:sz w:val="24"/>
          <w:szCs w:val="24"/>
        </w:rPr>
        <w:t xml:space="preserve"> wprowadzenie zieleni dostosowanej do lokalnych warunków siedliskowych;</w:t>
      </w:r>
    </w:p>
    <w:p w14:paraId="1911BB76" w14:textId="77777777" w:rsidR="00D01F53" w:rsidRPr="00C21B9E" w:rsidRDefault="00D01F53" w:rsidP="00D01F53">
      <w:pPr>
        <w:pStyle w:val="Akapitzlist"/>
        <w:numPr>
          <w:ilvl w:val="0"/>
          <w:numId w:val="1"/>
        </w:numPr>
        <w:suppressAutoHyphens/>
        <w:spacing w:after="360" w:line="276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lastRenderedPageBreak/>
        <w:t>dostępność komunikacyjną z przyległych terenów dróg publicznych, a także przez drogi wewnętrzne.</w:t>
      </w:r>
    </w:p>
    <w:p w14:paraId="585169C5" w14:textId="77777777" w:rsidR="00D01F53" w:rsidRPr="00C21B9E" w:rsidRDefault="00D01F53" w:rsidP="00D01F53">
      <w:pPr>
        <w:suppressAutoHyphens/>
        <w:spacing w:after="360" w:line="276" w:lineRule="auto"/>
        <w:ind w:firstLine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b/>
          <w:bCs/>
          <w:sz w:val="24"/>
          <w:szCs w:val="24"/>
        </w:rPr>
        <w:t xml:space="preserve">§ 15. </w:t>
      </w:r>
      <w:r w:rsidRPr="00C21B9E">
        <w:rPr>
          <w:rFonts w:ascii="Arial" w:eastAsia="Times New Roman" w:hAnsi="Arial" w:cs="Arial"/>
          <w:sz w:val="24"/>
          <w:szCs w:val="24"/>
        </w:rPr>
        <w:t xml:space="preserve">Na terenie lasu, oznaczonym na rysunku planu symbolem </w:t>
      </w:r>
      <w:r w:rsidRPr="00C21B9E">
        <w:rPr>
          <w:rFonts w:ascii="Arial" w:eastAsia="Times New Roman" w:hAnsi="Arial" w:cs="Arial"/>
          <w:b/>
          <w:bCs/>
          <w:sz w:val="24"/>
          <w:szCs w:val="24"/>
        </w:rPr>
        <w:t xml:space="preserve">L </w:t>
      </w:r>
      <w:r w:rsidRPr="00C21B9E">
        <w:rPr>
          <w:rFonts w:ascii="Arial" w:eastAsia="Times New Roman" w:hAnsi="Arial" w:cs="Arial"/>
          <w:sz w:val="24"/>
          <w:szCs w:val="24"/>
        </w:rPr>
        <w:t>ustala się zagospodarowanie terenu, zgodnie z przepisami odrębnymi.</w:t>
      </w:r>
    </w:p>
    <w:p w14:paraId="4653847B" w14:textId="77777777" w:rsidR="00D01F53" w:rsidRPr="00C21B9E" w:rsidRDefault="00D01F53" w:rsidP="00D01F53">
      <w:pPr>
        <w:suppressAutoHyphens/>
        <w:spacing w:after="0" w:line="276" w:lineRule="auto"/>
        <w:ind w:firstLine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b/>
          <w:bCs/>
          <w:sz w:val="24"/>
          <w:szCs w:val="24"/>
        </w:rPr>
        <w:t xml:space="preserve">§ 16. </w:t>
      </w:r>
      <w:r w:rsidRPr="00C21B9E">
        <w:rPr>
          <w:rFonts w:ascii="Arial" w:eastAsia="Times New Roman" w:hAnsi="Arial" w:cs="Arial"/>
          <w:sz w:val="24"/>
          <w:szCs w:val="24"/>
        </w:rPr>
        <w:t xml:space="preserve">Na terenie zieleni urządzonej, oznaczonym na rysunku planu symbolem </w:t>
      </w:r>
      <w:r w:rsidRPr="00C21B9E">
        <w:rPr>
          <w:rFonts w:ascii="Arial" w:eastAsia="Times New Roman" w:hAnsi="Arial" w:cs="Arial"/>
          <w:b/>
          <w:bCs/>
          <w:sz w:val="24"/>
          <w:szCs w:val="24"/>
        </w:rPr>
        <w:t>ZP</w:t>
      </w:r>
      <w:r w:rsidRPr="00C21B9E">
        <w:rPr>
          <w:rFonts w:ascii="Arial" w:eastAsia="Times New Roman" w:hAnsi="Arial" w:cs="Arial"/>
          <w:sz w:val="24"/>
          <w:szCs w:val="24"/>
        </w:rPr>
        <w:t xml:space="preserve"> ustala się: </w:t>
      </w:r>
    </w:p>
    <w:p w14:paraId="0D0E3B54" w14:textId="77777777" w:rsidR="00D01F53" w:rsidRPr="00C21B9E" w:rsidRDefault="00D01F53" w:rsidP="00D01F53">
      <w:pPr>
        <w:numPr>
          <w:ilvl w:val="0"/>
          <w:numId w:val="28"/>
        </w:numPr>
        <w:tabs>
          <w:tab w:val="left" w:pos="567"/>
        </w:tabs>
        <w:suppressAutoHyphens/>
        <w:spacing w:after="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zagospodarowanie terenu jako zieleni urządzonej;</w:t>
      </w:r>
    </w:p>
    <w:p w14:paraId="7606B46B" w14:textId="77777777" w:rsidR="00D01F53" w:rsidRPr="00C21B9E" w:rsidRDefault="00D01F53" w:rsidP="00D01F53">
      <w:pPr>
        <w:numPr>
          <w:ilvl w:val="0"/>
          <w:numId w:val="28"/>
        </w:numPr>
        <w:tabs>
          <w:tab w:val="left" w:pos="567"/>
        </w:tabs>
        <w:suppressAutoHyphens/>
        <w:spacing w:after="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zakaz zabudowy za wyjątkiem urządzeń infrastruktury technicznej i teletechnicznej oraz z uwzględnieniem pkt 3;</w:t>
      </w:r>
    </w:p>
    <w:p w14:paraId="7A4461D5" w14:textId="77777777" w:rsidR="00D01F53" w:rsidRPr="00C21B9E" w:rsidRDefault="00D01F53" w:rsidP="00D01F53">
      <w:pPr>
        <w:numPr>
          <w:ilvl w:val="0"/>
          <w:numId w:val="28"/>
        </w:numPr>
        <w:tabs>
          <w:tab w:val="left" w:pos="567"/>
        </w:tabs>
        <w:suppressAutoHyphens/>
        <w:spacing w:after="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dopuszczenie lokalizacji urządzeń rekreacji plenerowej, placów gier i zabaw dla dzieci, wiat oraz urządzeń wodnych, stawów rybnych, przepustów i kładek pieszo-rowerowych;</w:t>
      </w:r>
    </w:p>
    <w:p w14:paraId="2C6A170D" w14:textId="77777777" w:rsidR="00D01F53" w:rsidRPr="00C21B9E" w:rsidRDefault="00D01F53" w:rsidP="00D01F53">
      <w:pPr>
        <w:numPr>
          <w:ilvl w:val="0"/>
          <w:numId w:val="28"/>
        </w:numPr>
        <w:tabs>
          <w:tab w:val="left" w:pos="567"/>
        </w:tabs>
        <w:suppressAutoHyphens/>
        <w:spacing w:after="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minimalny udział powierzchni biologicznie czynnej: nie mniejszy niż 90% powierzchni;</w:t>
      </w:r>
    </w:p>
    <w:p w14:paraId="7D030C22" w14:textId="77777777" w:rsidR="00D01F53" w:rsidRPr="00C21B9E" w:rsidRDefault="00D01F53" w:rsidP="00D01F53">
      <w:pPr>
        <w:numPr>
          <w:ilvl w:val="0"/>
          <w:numId w:val="28"/>
        </w:numPr>
        <w:tabs>
          <w:tab w:val="left" w:pos="567"/>
        </w:tabs>
        <w:suppressAutoHyphens/>
        <w:spacing w:after="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 xml:space="preserve">w przypadku nowych </w:t>
      </w:r>
      <w:proofErr w:type="spellStart"/>
      <w:r w:rsidRPr="00C21B9E">
        <w:rPr>
          <w:rFonts w:ascii="Arial" w:hAnsi="Arial" w:cs="Arial"/>
          <w:sz w:val="24"/>
          <w:szCs w:val="24"/>
        </w:rPr>
        <w:t>nasadzeń</w:t>
      </w:r>
      <w:proofErr w:type="spellEnd"/>
      <w:r w:rsidRPr="00C21B9E">
        <w:rPr>
          <w:rFonts w:ascii="Arial" w:hAnsi="Arial" w:cs="Arial"/>
          <w:sz w:val="24"/>
          <w:szCs w:val="24"/>
        </w:rPr>
        <w:t xml:space="preserve"> wprowadzenie zieleni dostosowanej do lokalnych warunków siedliskowych;</w:t>
      </w:r>
    </w:p>
    <w:p w14:paraId="78F58051" w14:textId="77777777" w:rsidR="00D01F53" w:rsidRPr="00C21B9E" w:rsidRDefault="00D01F53" w:rsidP="00D01F53">
      <w:pPr>
        <w:numPr>
          <w:ilvl w:val="0"/>
          <w:numId w:val="28"/>
        </w:numPr>
        <w:tabs>
          <w:tab w:val="left" w:pos="567"/>
        </w:tabs>
        <w:suppressAutoHyphens/>
        <w:spacing w:after="24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dostępność komunikacyjną z przyległych terenów dróg publicznych.</w:t>
      </w:r>
    </w:p>
    <w:p w14:paraId="7D4888F3" w14:textId="77777777" w:rsidR="00D01F53" w:rsidRPr="00C21B9E" w:rsidRDefault="00D01F53" w:rsidP="00D01F53">
      <w:pPr>
        <w:keepNext/>
        <w:keepLines/>
        <w:suppressAutoHyphens/>
        <w:spacing w:after="360" w:line="276" w:lineRule="auto"/>
        <w:ind w:firstLine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b/>
          <w:bCs/>
          <w:sz w:val="24"/>
          <w:szCs w:val="24"/>
        </w:rPr>
        <w:t xml:space="preserve">§ 17. </w:t>
      </w:r>
      <w:r w:rsidRPr="00C21B9E">
        <w:rPr>
          <w:rFonts w:ascii="Arial" w:eastAsia="Times New Roman" w:hAnsi="Arial" w:cs="Arial"/>
          <w:sz w:val="24"/>
          <w:szCs w:val="24"/>
        </w:rPr>
        <w:t>W zakresie granic i sposobów zagospodarowania terenów lub obiektów podlegających ochronie, na podstawie odrębnych przepisów, terenów górniczych, a także obszarów szczególnego zagrożenia powodzią, obszarów osuwania się mas ziemnych, krajobrazów priorytetowych określonych w audycie krajobrazowym oraz w planach zagospodarowania przestrzennego województwa nie podejmuje się ustaleń.</w:t>
      </w:r>
    </w:p>
    <w:p w14:paraId="62BAD746" w14:textId="77777777" w:rsidR="00D01F53" w:rsidRPr="00C21B9E" w:rsidRDefault="00D01F53" w:rsidP="00D01F53">
      <w:pPr>
        <w:suppressAutoHyphens/>
        <w:spacing w:after="0" w:line="276" w:lineRule="auto"/>
        <w:ind w:firstLine="426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b/>
          <w:bCs/>
          <w:sz w:val="24"/>
          <w:szCs w:val="24"/>
        </w:rPr>
        <w:t xml:space="preserve">§ 18. </w:t>
      </w:r>
      <w:r w:rsidRPr="00C21B9E">
        <w:rPr>
          <w:rFonts w:ascii="Arial" w:eastAsia="Times New Roman" w:hAnsi="Arial" w:cs="Arial"/>
          <w:sz w:val="24"/>
          <w:szCs w:val="24"/>
        </w:rPr>
        <w:t xml:space="preserve">1.W planie nie wyznacza się terenów wymagających wszczęcia postępowania scalania i podziału nieruchomości w rozumieniu przepisów odrębnych. </w:t>
      </w:r>
    </w:p>
    <w:p w14:paraId="34E18228" w14:textId="77777777" w:rsidR="00D01F53" w:rsidRPr="00C21B9E" w:rsidRDefault="00D01F53" w:rsidP="00D01F53">
      <w:pPr>
        <w:suppressAutoHyphens/>
        <w:spacing w:after="0" w:line="276" w:lineRule="auto"/>
        <w:ind w:firstLine="426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2.W zakresie szczegółowych zasad i warunków scalania i podziału nieruchomości ustala się:</w:t>
      </w:r>
    </w:p>
    <w:p w14:paraId="4A4AF752" w14:textId="77777777" w:rsidR="00D01F53" w:rsidRPr="00C21B9E" w:rsidRDefault="00D01F53" w:rsidP="00D01F53">
      <w:pPr>
        <w:numPr>
          <w:ilvl w:val="0"/>
          <w:numId w:val="4"/>
        </w:numPr>
        <w:tabs>
          <w:tab w:val="left" w:pos="757"/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minimalną szerokość frontu działki: 20 m;</w:t>
      </w:r>
    </w:p>
    <w:p w14:paraId="38FEE6DF" w14:textId="77777777" w:rsidR="00D01F53" w:rsidRPr="00C21B9E" w:rsidRDefault="00D01F53" w:rsidP="00D01F53">
      <w:pPr>
        <w:numPr>
          <w:ilvl w:val="0"/>
          <w:numId w:val="4"/>
        </w:numPr>
        <w:tabs>
          <w:tab w:val="left" w:pos="757"/>
          <w:tab w:val="left" w:pos="426"/>
        </w:tabs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minimalną powierzchnię działki:</w:t>
      </w:r>
    </w:p>
    <w:p w14:paraId="25EBC9F0" w14:textId="77777777" w:rsidR="00D01F53" w:rsidRPr="00C21B9E" w:rsidRDefault="00D01F53" w:rsidP="00D01F53">
      <w:pPr>
        <w:pStyle w:val="Akapitzlist"/>
        <w:numPr>
          <w:ilvl w:val="0"/>
          <w:numId w:val="29"/>
        </w:numPr>
        <w:tabs>
          <w:tab w:val="left" w:pos="757"/>
          <w:tab w:val="left" w:pos="426"/>
        </w:tabs>
        <w:spacing w:after="0" w:line="276" w:lineRule="auto"/>
        <w:ind w:left="765" w:hanging="340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b/>
          <w:bCs/>
          <w:sz w:val="24"/>
          <w:szCs w:val="24"/>
        </w:rPr>
        <w:t>1MN</w:t>
      </w:r>
      <w:r w:rsidRPr="00C21B9E">
        <w:rPr>
          <w:rFonts w:ascii="Arial" w:eastAsia="Times New Roman" w:hAnsi="Arial" w:cs="Arial"/>
          <w:sz w:val="24"/>
          <w:szCs w:val="24"/>
        </w:rPr>
        <w:t>: 1000 m</w:t>
      </w:r>
      <w:r w:rsidRPr="00C21B9E">
        <w:rPr>
          <w:rFonts w:ascii="Arial" w:eastAsia="Times New Roman" w:hAnsi="Arial" w:cs="Arial"/>
          <w:sz w:val="24"/>
          <w:szCs w:val="24"/>
          <w:vertAlign w:val="superscript"/>
        </w:rPr>
        <w:t>2</w:t>
      </w:r>
      <w:r w:rsidRPr="00C21B9E">
        <w:rPr>
          <w:rFonts w:ascii="Arial" w:eastAsia="Times New Roman" w:hAnsi="Arial" w:cs="Arial"/>
          <w:sz w:val="24"/>
          <w:szCs w:val="24"/>
        </w:rPr>
        <w:t>,</w:t>
      </w:r>
    </w:p>
    <w:p w14:paraId="61AEB641" w14:textId="77777777" w:rsidR="00D01F53" w:rsidRPr="00C21B9E" w:rsidRDefault="00D01F53" w:rsidP="00D01F53">
      <w:pPr>
        <w:pStyle w:val="Akapitzlist"/>
        <w:numPr>
          <w:ilvl w:val="0"/>
          <w:numId w:val="29"/>
        </w:numPr>
        <w:tabs>
          <w:tab w:val="left" w:pos="757"/>
          <w:tab w:val="left" w:pos="426"/>
        </w:tabs>
        <w:spacing w:after="0" w:line="276" w:lineRule="auto"/>
        <w:ind w:left="765" w:hanging="340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b/>
          <w:bCs/>
          <w:sz w:val="24"/>
          <w:szCs w:val="24"/>
        </w:rPr>
        <w:t>2MN</w:t>
      </w:r>
      <w:r w:rsidRPr="00C21B9E">
        <w:rPr>
          <w:rFonts w:ascii="Arial" w:eastAsia="Times New Roman" w:hAnsi="Arial" w:cs="Arial"/>
          <w:sz w:val="24"/>
          <w:szCs w:val="24"/>
        </w:rPr>
        <w:t xml:space="preserve">, </w:t>
      </w:r>
      <w:r w:rsidRPr="00C21B9E">
        <w:rPr>
          <w:rFonts w:ascii="Arial" w:eastAsia="Times New Roman" w:hAnsi="Arial" w:cs="Arial"/>
          <w:b/>
          <w:bCs/>
          <w:sz w:val="24"/>
          <w:szCs w:val="24"/>
        </w:rPr>
        <w:t>3MN</w:t>
      </w:r>
      <w:r w:rsidRPr="00C21B9E">
        <w:rPr>
          <w:rFonts w:ascii="Arial" w:eastAsia="Times New Roman" w:hAnsi="Arial" w:cs="Arial"/>
          <w:sz w:val="24"/>
          <w:szCs w:val="24"/>
        </w:rPr>
        <w:t xml:space="preserve">, </w:t>
      </w:r>
      <w:r w:rsidRPr="00C21B9E">
        <w:rPr>
          <w:rFonts w:ascii="Arial" w:eastAsia="Times New Roman" w:hAnsi="Arial" w:cs="Arial"/>
          <w:b/>
          <w:bCs/>
          <w:sz w:val="24"/>
          <w:szCs w:val="24"/>
        </w:rPr>
        <w:t>4MN</w:t>
      </w:r>
      <w:r w:rsidRPr="00C21B9E">
        <w:rPr>
          <w:rFonts w:ascii="Arial" w:eastAsia="Times New Roman" w:hAnsi="Arial" w:cs="Arial"/>
          <w:sz w:val="24"/>
          <w:szCs w:val="24"/>
        </w:rPr>
        <w:t xml:space="preserve">, </w:t>
      </w:r>
      <w:r w:rsidRPr="00C21B9E">
        <w:rPr>
          <w:rFonts w:ascii="Arial" w:eastAsia="Times New Roman" w:hAnsi="Arial" w:cs="Arial"/>
          <w:b/>
          <w:bCs/>
          <w:sz w:val="24"/>
          <w:szCs w:val="24"/>
        </w:rPr>
        <w:t>5MN</w:t>
      </w:r>
      <w:r w:rsidRPr="00C21B9E">
        <w:rPr>
          <w:rFonts w:ascii="Arial" w:eastAsia="Times New Roman" w:hAnsi="Arial" w:cs="Arial"/>
          <w:sz w:val="24"/>
          <w:szCs w:val="24"/>
        </w:rPr>
        <w:t>: 700 m</w:t>
      </w:r>
      <w:r w:rsidRPr="00C21B9E">
        <w:rPr>
          <w:rFonts w:ascii="Arial" w:eastAsia="Times New Roman" w:hAnsi="Arial" w:cs="Arial"/>
          <w:sz w:val="24"/>
          <w:szCs w:val="24"/>
          <w:vertAlign w:val="superscript"/>
        </w:rPr>
        <w:t>2</w:t>
      </w:r>
      <w:r w:rsidRPr="00C21B9E">
        <w:rPr>
          <w:rFonts w:ascii="Arial" w:eastAsia="Times New Roman" w:hAnsi="Arial" w:cs="Arial"/>
          <w:sz w:val="24"/>
          <w:szCs w:val="24"/>
        </w:rPr>
        <w:t>,</w:t>
      </w:r>
    </w:p>
    <w:p w14:paraId="0692D30E" w14:textId="77777777" w:rsidR="00D01F53" w:rsidRPr="00C21B9E" w:rsidRDefault="00D01F53" w:rsidP="00D01F53">
      <w:pPr>
        <w:pStyle w:val="Akapitzlist"/>
        <w:numPr>
          <w:ilvl w:val="0"/>
          <w:numId w:val="29"/>
        </w:numPr>
        <w:tabs>
          <w:tab w:val="left" w:pos="757"/>
          <w:tab w:val="left" w:pos="426"/>
        </w:tabs>
        <w:spacing w:after="0" w:line="276" w:lineRule="auto"/>
        <w:ind w:left="765" w:hanging="340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b/>
          <w:bCs/>
          <w:sz w:val="24"/>
          <w:szCs w:val="24"/>
        </w:rPr>
        <w:t>MW-U</w:t>
      </w:r>
      <w:r w:rsidRPr="00C21B9E">
        <w:rPr>
          <w:rFonts w:ascii="Arial" w:eastAsia="Times New Roman" w:hAnsi="Arial" w:cs="Arial"/>
          <w:sz w:val="24"/>
          <w:szCs w:val="24"/>
        </w:rPr>
        <w:t>: 1000 m</w:t>
      </w:r>
      <w:r w:rsidRPr="00C21B9E">
        <w:rPr>
          <w:rFonts w:ascii="Arial" w:eastAsia="Times New Roman" w:hAnsi="Arial" w:cs="Arial"/>
          <w:sz w:val="24"/>
          <w:szCs w:val="24"/>
          <w:vertAlign w:val="superscript"/>
        </w:rPr>
        <w:t>2</w:t>
      </w:r>
      <w:r w:rsidRPr="00C21B9E">
        <w:rPr>
          <w:rFonts w:ascii="Arial" w:eastAsia="Times New Roman" w:hAnsi="Arial" w:cs="Arial"/>
          <w:sz w:val="24"/>
          <w:szCs w:val="24"/>
        </w:rPr>
        <w:t>;</w:t>
      </w:r>
    </w:p>
    <w:p w14:paraId="49B761BA" w14:textId="77777777" w:rsidR="00D01F53" w:rsidRPr="00C21B9E" w:rsidRDefault="00D01F53" w:rsidP="00D01F53">
      <w:pPr>
        <w:numPr>
          <w:ilvl w:val="0"/>
          <w:numId w:val="4"/>
        </w:numPr>
        <w:tabs>
          <w:tab w:val="left" w:pos="757"/>
          <w:tab w:val="left" w:pos="426"/>
        </w:tabs>
        <w:suppressAutoHyphens/>
        <w:spacing w:after="36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kąt położenia granic działek w stosunku do pasa drogowego od 70°do 110°.</w:t>
      </w:r>
    </w:p>
    <w:p w14:paraId="1B2D0BC4" w14:textId="77777777" w:rsidR="00D01F53" w:rsidRPr="00C21B9E" w:rsidRDefault="00D01F53" w:rsidP="00D01F53">
      <w:pPr>
        <w:suppressAutoHyphens/>
        <w:spacing w:after="360" w:line="276" w:lineRule="auto"/>
        <w:ind w:firstLine="425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b/>
          <w:bCs/>
          <w:sz w:val="24"/>
          <w:szCs w:val="24"/>
        </w:rPr>
        <w:t xml:space="preserve">§ 19. </w:t>
      </w:r>
      <w:r w:rsidRPr="00C21B9E">
        <w:rPr>
          <w:rFonts w:ascii="Arial" w:eastAsia="Times New Roman" w:hAnsi="Arial" w:cs="Arial"/>
          <w:sz w:val="24"/>
          <w:szCs w:val="24"/>
        </w:rPr>
        <w:t xml:space="preserve">W zakresie szczególnych warunków zagospodarowania terenów oraz ograniczeń w ich użytkowaniu, w tym zakazu zabudowy ustala się uwzględnienie w zagospodarowaniu terenów wymagań i ograniczeń wynikających z przebiegu istniejących sieci infrastruktury technicznej, </w:t>
      </w:r>
      <w:r w:rsidRPr="00C21B9E">
        <w:rPr>
          <w:rFonts w:ascii="Arial" w:hAnsi="Arial" w:cs="Arial"/>
          <w:sz w:val="24"/>
          <w:szCs w:val="24"/>
        </w:rPr>
        <w:t>zgodnie z przepisami odrębnymi.</w:t>
      </w:r>
    </w:p>
    <w:p w14:paraId="2A2926F6" w14:textId="77777777" w:rsidR="00D01F53" w:rsidRPr="00C21B9E" w:rsidRDefault="00D01F53" w:rsidP="00D01F53">
      <w:pPr>
        <w:suppressAutoHyphens/>
        <w:spacing w:before="240" w:after="0" w:line="276" w:lineRule="auto"/>
        <w:ind w:firstLine="284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b/>
          <w:bCs/>
          <w:sz w:val="24"/>
          <w:szCs w:val="24"/>
        </w:rPr>
        <w:lastRenderedPageBreak/>
        <w:t xml:space="preserve">§ 20. </w:t>
      </w:r>
      <w:r w:rsidRPr="00C21B9E">
        <w:rPr>
          <w:rFonts w:ascii="Arial" w:eastAsia="Times New Roman" w:hAnsi="Arial" w:cs="Arial"/>
          <w:sz w:val="24"/>
          <w:szCs w:val="24"/>
        </w:rPr>
        <w:t>W zakresie zasad modernizacji, rozbudowy i budowy systemów komunikacji ustala się:</w:t>
      </w:r>
    </w:p>
    <w:p w14:paraId="07C86D28" w14:textId="77777777" w:rsidR="00D01F53" w:rsidRPr="00C21B9E" w:rsidRDefault="00D01F53" w:rsidP="00D01F53">
      <w:pPr>
        <w:keepLines/>
        <w:widowControl w:val="0"/>
        <w:numPr>
          <w:ilvl w:val="0"/>
          <w:numId w:val="23"/>
        </w:numPr>
        <w:suppressAutoHyphens/>
        <w:autoSpaceDE w:val="0"/>
        <w:spacing w:after="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uwzględnienie wymagań technicznych wynikających z oświetlenia terenów komunikacji oraz lokalizacji istniejących i planowanych urządzeń infrastruktury technicznej;</w:t>
      </w:r>
    </w:p>
    <w:p w14:paraId="2F105D71" w14:textId="77777777" w:rsidR="00D01F53" w:rsidRPr="00C21B9E" w:rsidRDefault="00D01F53" w:rsidP="00D01F53">
      <w:pPr>
        <w:keepLines/>
        <w:widowControl w:val="0"/>
        <w:numPr>
          <w:ilvl w:val="0"/>
          <w:numId w:val="23"/>
        </w:numPr>
        <w:suppressAutoHyphens/>
        <w:autoSpaceDE w:val="0"/>
        <w:spacing w:after="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zachowanie ciągłości powiązań elementów pasa drogowego, w szczególności jezdni, dróg pieszo-rowerowych w granicy obszaru planu z zewnętrznym układem komunikacyjnym;</w:t>
      </w:r>
    </w:p>
    <w:p w14:paraId="21DD7D96" w14:textId="77777777" w:rsidR="00D01F53" w:rsidRPr="00C21B9E" w:rsidRDefault="00D01F53" w:rsidP="00D01F53">
      <w:pPr>
        <w:keepLines/>
        <w:widowControl w:val="0"/>
        <w:numPr>
          <w:ilvl w:val="0"/>
          <w:numId w:val="23"/>
        </w:numPr>
        <w:suppressAutoHyphens/>
        <w:autoSpaceDE w:val="0"/>
        <w:spacing w:after="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szerokość dróg w liniach rozgraniczających zgodnie z rysunkiem planu;</w:t>
      </w:r>
    </w:p>
    <w:p w14:paraId="4927AC8C" w14:textId="77777777" w:rsidR="00D01F53" w:rsidRPr="00C21B9E" w:rsidRDefault="00D01F53" w:rsidP="00D01F53">
      <w:pPr>
        <w:keepLines/>
        <w:widowControl w:val="0"/>
        <w:numPr>
          <w:ilvl w:val="0"/>
          <w:numId w:val="23"/>
        </w:numPr>
        <w:suppressAutoHyphens/>
        <w:autoSpaceDE w:val="0"/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 xml:space="preserve">zapewnienie stanowisk postojowych w obrębie terenów </w:t>
      </w:r>
      <w:r w:rsidRPr="00C21B9E">
        <w:rPr>
          <w:rFonts w:ascii="Arial" w:hAnsi="Arial" w:cs="Arial"/>
          <w:b/>
          <w:sz w:val="24"/>
          <w:szCs w:val="24"/>
        </w:rPr>
        <w:t>1MN, 2MN, 3MN, 4MN, 5MN oraz MW-U</w:t>
      </w:r>
      <w:r w:rsidRPr="00C21B9E">
        <w:rPr>
          <w:rFonts w:ascii="Arial" w:hAnsi="Arial" w:cs="Arial"/>
          <w:sz w:val="24"/>
          <w:szCs w:val="24"/>
        </w:rPr>
        <w:t>, w ilości nie mniejszej niż:</w:t>
      </w:r>
    </w:p>
    <w:p w14:paraId="12135486" w14:textId="77777777" w:rsidR="00D01F53" w:rsidRPr="00C21B9E" w:rsidRDefault="00D01F53" w:rsidP="00D01F53">
      <w:pPr>
        <w:pStyle w:val="Akapitzlist"/>
        <w:keepLines/>
        <w:widowControl w:val="0"/>
        <w:numPr>
          <w:ilvl w:val="4"/>
          <w:numId w:val="24"/>
        </w:numPr>
        <w:tabs>
          <w:tab w:val="clear" w:pos="3600"/>
        </w:tabs>
        <w:suppressAutoHyphens/>
        <w:autoSpaceDE w:val="0"/>
        <w:spacing w:after="0" w:line="276" w:lineRule="auto"/>
        <w:ind w:left="765" w:hanging="340"/>
        <w:contextualSpacing w:val="0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2 stanowiska postojowe na każdy lokal mieszkalny,</w:t>
      </w:r>
    </w:p>
    <w:p w14:paraId="0A9E4E1B" w14:textId="77777777" w:rsidR="00D01F53" w:rsidRPr="00C21B9E" w:rsidRDefault="00D01F53" w:rsidP="00D01F53">
      <w:pPr>
        <w:pStyle w:val="Akapitzlist"/>
        <w:keepLines/>
        <w:widowControl w:val="0"/>
        <w:numPr>
          <w:ilvl w:val="4"/>
          <w:numId w:val="24"/>
        </w:numPr>
        <w:tabs>
          <w:tab w:val="clear" w:pos="3600"/>
        </w:tabs>
        <w:suppressAutoHyphens/>
        <w:autoSpaceDE w:val="0"/>
        <w:spacing w:after="0" w:line="276" w:lineRule="auto"/>
        <w:ind w:left="765" w:hanging="340"/>
        <w:contextualSpacing w:val="0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2 stanowiska postojowe na każde rozpoczęte 100 m</w:t>
      </w:r>
      <w:r w:rsidRPr="00C21B9E">
        <w:rPr>
          <w:rFonts w:ascii="Arial" w:hAnsi="Arial" w:cs="Arial"/>
          <w:sz w:val="24"/>
          <w:szCs w:val="24"/>
          <w:vertAlign w:val="superscript"/>
        </w:rPr>
        <w:t>2</w:t>
      </w:r>
      <w:r w:rsidRPr="00C21B9E">
        <w:rPr>
          <w:rFonts w:ascii="Arial" w:hAnsi="Arial" w:cs="Arial"/>
          <w:sz w:val="24"/>
          <w:szCs w:val="24"/>
        </w:rPr>
        <w:t xml:space="preserve"> powierzchni użytkowej lokalu użytkowego, usytuowanego w części budynku mieszkalnego na podstawie przepisów odrębnych;</w:t>
      </w:r>
    </w:p>
    <w:p w14:paraId="762728D6" w14:textId="77777777" w:rsidR="00D01F53" w:rsidRPr="00C21B9E" w:rsidRDefault="00D01F53" w:rsidP="00D01F53">
      <w:pPr>
        <w:pStyle w:val="Akapitzlist"/>
        <w:keepLines/>
        <w:widowControl w:val="0"/>
        <w:numPr>
          <w:ilvl w:val="0"/>
          <w:numId w:val="25"/>
        </w:numPr>
        <w:suppressAutoHyphens/>
        <w:autoSpaceDE w:val="0"/>
        <w:spacing w:after="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 xml:space="preserve">dla pojazdów zaopatrzonych w kartę parkingową, zapewnienie stanowisk postojowych w obrębie terenów </w:t>
      </w:r>
      <w:r w:rsidRPr="00C21B9E">
        <w:rPr>
          <w:rFonts w:ascii="Arial" w:hAnsi="Arial" w:cs="Arial"/>
          <w:b/>
          <w:sz w:val="24"/>
          <w:szCs w:val="24"/>
        </w:rPr>
        <w:t>1MN, 2MN, 3MN, 4MN, 5MN oraz MW-U</w:t>
      </w:r>
      <w:r w:rsidRPr="00C21B9E">
        <w:rPr>
          <w:rFonts w:ascii="Arial" w:hAnsi="Arial" w:cs="Arial"/>
          <w:sz w:val="24"/>
          <w:szCs w:val="24"/>
        </w:rPr>
        <w:t xml:space="preserve"> w ilości:</w:t>
      </w:r>
    </w:p>
    <w:p w14:paraId="5756A170" w14:textId="77777777" w:rsidR="00D01F53" w:rsidRPr="00C21B9E" w:rsidRDefault="00D01F53" w:rsidP="00D01F53">
      <w:pPr>
        <w:pStyle w:val="Akapitzlist"/>
        <w:keepLines/>
        <w:numPr>
          <w:ilvl w:val="0"/>
          <w:numId w:val="26"/>
        </w:numPr>
        <w:suppressAutoHyphens/>
        <w:spacing w:after="0" w:line="276" w:lineRule="auto"/>
        <w:ind w:left="765" w:hanging="340"/>
        <w:contextualSpacing w:val="0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zgodnej z przepisami odrębnymi,</w:t>
      </w:r>
    </w:p>
    <w:p w14:paraId="317C1DBB" w14:textId="77777777" w:rsidR="00D01F53" w:rsidRPr="00C21B9E" w:rsidRDefault="00D01F53" w:rsidP="00D01F53">
      <w:pPr>
        <w:pStyle w:val="Akapitzlist"/>
        <w:keepLines/>
        <w:numPr>
          <w:ilvl w:val="0"/>
          <w:numId w:val="26"/>
        </w:numPr>
        <w:tabs>
          <w:tab w:val="left" w:pos="426"/>
        </w:tabs>
        <w:suppressAutoHyphens/>
        <w:spacing w:after="360" w:line="276" w:lineRule="auto"/>
        <w:ind w:left="765" w:hanging="340"/>
        <w:contextualSpacing w:val="0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 xml:space="preserve">minimum 1 stanowisko postojowe lub 2% ogólnej liczby stanowisk zlokalizowanych na terenach </w:t>
      </w:r>
      <w:r w:rsidRPr="00C21B9E">
        <w:rPr>
          <w:rFonts w:ascii="Arial" w:hAnsi="Arial" w:cs="Arial"/>
          <w:b/>
          <w:bCs/>
          <w:sz w:val="24"/>
          <w:szCs w:val="24"/>
        </w:rPr>
        <w:t>MW-U</w:t>
      </w:r>
      <w:r w:rsidRPr="00C21B9E">
        <w:rPr>
          <w:rFonts w:ascii="Arial" w:hAnsi="Arial" w:cs="Arial"/>
          <w:sz w:val="24"/>
          <w:szCs w:val="24"/>
        </w:rPr>
        <w:t xml:space="preserve"> poza stanowiskami wymienionymi w lit. a.</w:t>
      </w:r>
    </w:p>
    <w:p w14:paraId="018D52D3" w14:textId="77777777" w:rsidR="00D01F53" w:rsidRPr="00C21B9E" w:rsidRDefault="00D01F53" w:rsidP="00D01F53">
      <w:pPr>
        <w:keepNext/>
        <w:keepLines/>
        <w:suppressAutoHyphens/>
        <w:spacing w:after="0" w:line="276" w:lineRule="auto"/>
        <w:ind w:firstLine="426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C21B9E">
        <w:rPr>
          <w:rFonts w:ascii="Arial" w:eastAsia="Times New Roman" w:hAnsi="Arial" w:cs="Arial"/>
          <w:b/>
          <w:bCs/>
          <w:sz w:val="24"/>
          <w:szCs w:val="24"/>
        </w:rPr>
        <w:t xml:space="preserve">§ 21. </w:t>
      </w:r>
      <w:r w:rsidRPr="00C21B9E">
        <w:rPr>
          <w:rFonts w:ascii="Arial" w:eastAsia="Times New Roman" w:hAnsi="Arial" w:cs="Arial"/>
          <w:sz w:val="24"/>
          <w:szCs w:val="24"/>
        </w:rPr>
        <w:t>W zakresie zasad modernizacji, rozbudowy i budowy systemów infrastruktury technicznej ustala się:</w:t>
      </w:r>
    </w:p>
    <w:p w14:paraId="25AF0B7F" w14:textId="77777777" w:rsidR="00D01F53" w:rsidRPr="00C21B9E" w:rsidRDefault="00D01F53" w:rsidP="00D01F53">
      <w:pPr>
        <w:keepNext/>
        <w:keepLines/>
        <w:numPr>
          <w:ilvl w:val="0"/>
          <w:numId w:val="6"/>
        </w:numPr>
        <w:tabs>
          <w:tab w:val="left" w:pos="426"/>
          <w:tab w:val="left" w:pos="757"/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powiązanie sieci infrastruktury technicznej z układem zewnętrznym oraz zapewnienie dostępu do sieci zgodnie z przepisami odrębnymi;</w:t>
      </w:r>
    </w:p>
    <w:p w14:paraId="4758CC5F" w14:textId="77777777" w:rsidR="00D01F53" w:rsidRPr="00C21B9E" w:rsidRDefault="00D01F53" w:rsidP="00D01F53">
      <w:pPr>
        <w:keepNext/>
        <w:keepLines/>
        <w:numPr>
          <w:ilvl w:val="0"/>
          <w:numId w:val="6"/>
        </w:numPr>
        <w:tabs>
          <w:tab w:val="left" w:pos="757"/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dopuszczenie robót budowlanych w zakresie sieci infrastruktury technicznej;</w:t>
      </w:r>
    </w:p>
    <w:p w14:paraId="34A5378F" w14:textId="77777777" w:rsidR="00D01F53" w:rsidRPr="00C21B9E" w:rsidRDefault="00D01F53" w:rsidP="00D01F53">
      <w:pPr>
        <w:keepNext/>
        <w:keepLines/>
        <w:numPr>
          <w:ilvl w:val="0"/>
          <w:numId w:val="6"/>
        </w:numPr>
        <w:tabs>
          <w:tab w:val="left" w:pos="757"/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dopuszczenie lokalizacji sieci infrastruktury technicznej na terenach komunikacji za zezwoleniem zarządcy drogi;</w:t>
      </w:r>
    </w:p>
    <w:p w14:paraId="41513F6B" w14:textId="77777777" w:rsidR="00D01F53" w:rsidRPr="00C21B9E" w:rsidRDefault="00D01F53" w:rsidP="00D01F53">
      <w:pPr>
        <w:keepNext/>
        <w:keepLines/>
        <w:numPr>
          <w:ilvl w:val="0"/>
          <w:numId w:val="6"/>
        </w:numPr>
        <w:tabs>
          <w:tab w:val="left" w:pos="426"/>
          <w:tab w:val="left" w:pos="757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zaopatrzenie w wodę z sieci wodociągowej;</w:t>
      </w:r>
    </w:p>
    <w:p w14:paraId="64FAB6DF" w14:textId="77777777" w:rsidR="00D01F53" w:rsidRPr="00C21B9E" w:rsidRDefault="00D01F53" w:rsidP="00D01F53">
      <w:pPr>
        <w:keepLines/>
        <w:numPr>
          <w:ilvl w:val="0"/>
          <w:numId w:val="6"/>
        </w:numPr>
        <w:tabs>
          <w:tab w:val="left" w:pos="757"/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odprowadzenie ścieków bytowych i komunalnych do sieci kanalizacji sanitarnej z uwzględnieniem pkt 6 i 7;</w:t>
      </w:r>
    </w:p>
    <w:p w14:paraId="01468266" w14:textId="77777777" w:rsidR="00D01F53" w:rsidRPr="00C21B9E" w:rsidRDefault="00D01F53" w:rsidP="00D01F53">
      <w:pPr>
        <w:keepLines/>
        <w:numPr>
          <w:ilvl w:val="0"/>
          <w:numId w:val="6"/>
        </w:numPr>
        <w:tabs>
          <w:tab w:val="left" w:pos="757"/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 xml:space="preserve">do czasu realizacji sieci kanalizacji sanitarnej, dopuszczenie stosowania zbiorników bezodpływowych </w:t>
      </w:r>
      <w:bookmarkStart w:id="2" w:name="_Hlk146611611"/>
      <w:r w:rsidRPr="00C21B9E">
        <w:rPr>
          <w:rFonts w:ascii="Arial" w:hAnsi="Arial" w:cs="Arial"/>
          <w:sz w:val="24"/>
          <w:szCs w:val="24"/>
        </w:rPr>
        <w:t>do odprowadzania ścieków komunalnych</w:t>
      </w:r>
      <w:bookmarkEnd w:id="2"/>
      <w:r w:rsidRPr="00C21B9E">
        <w:rPr>
          <w:rFonts w:ascii="Arial" w:hAnsi="Arial" w:cs="Arial"/>
          <w:sz w:val="24"/>
          <w:szCs w:val="24"/>
        </w:rPr>
        <w:t>;</w:t>
      </w:r>
    </w:p>
    <w:p w14:paraId="0905406D" w14:textId="77777777" w:rsidR="00D01F53" w:rsidRPr="00C21B9E" w:rsidRDefault="00D01F53" w:rsidP="00D01F53">
      <w:pPr>
        <w:keepLines/>
        <w:numPr>
          <w:ilvl w:val="0"/>
          <w:numId w:val="6"/>
        </w:numPr>
        <w:tabs>
          <w:tab w:val="left" w:pos="426"/>
          <w:tab w:val="left" w:pos="757"/>
        </w:tabs>
        <w:suppressAutoHyphens/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zakaz stosowania indywidualnych oczyszczalni ścieków;</w:t>
      </w:r>
    </w:p>
    <w:p w14:paraId="29854003" w14:textId="77777777" w:rsidR="00D01F53" w:rsidRPr="00C21B9E" w:rsidRDefault="00D01F53" w:rsidP="00D01F53">
      <w:pPr>
        <w:numPr>
          <w:ilvl w:val="0"/>
          <w:numId w:val="6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zagospodarowanie odpadów zgodnie z regulaminem utrzymania czystości i porządku na terenie gminy oraz przepisami o odpadach;</w:t>
      </w:r>
    </w:p>
    <w:p w14:paraId="77F56AB9" w14:textId="77777777" w:rsidR="00D01F53" w:rsidRPr="00C21B9E" w:rsidRDefault="00D01F53" w:rsidP="00D01F53">
      <w:pPr>
        <w:keepNext/>
        <w:keepLines/>
        <w:numPr>
          <w:ilvl w:val="0"/>
          <w:numId w:val="6"/>
        </w:numPr>
        <w:tabs>
          <w:tab w:val="left" w:pos="757"/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lastRenderedPageBreak/>
        <w:t>odprowadzanie wód opadowych zgodnie z przepisami odrębnymi;</w:t>
      </w:r>
    </w:p>
    <w:p w14:paraId="1D0C232C" w14:textId="77777777" w:rsidR="00D01F53" w:rsidRPr="00C21B9E" w:rsidRDefault="00D01F53" w:rsidP="00D01F53">
      <w:pPr>
        <w:keepNext/>
        <w:keepLines/>
        <w:numPr>
          <w:ilvl w:val="0"/>
          <w:numId w:val="6"/>
        </w:numPr>
        <w:tabs>
          <w:tab w:val="left" w:pos="757"/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zaopatrzenie w gaz z sieci gazowej;</w:t>
      </w:r>
    </w:p>
    <w:p w14:paraId="75AE16B0" w14:textId="77777777" w:rsidR="00D01F53" w:rsidRPr="00C21B9E" w:rsidRDefault="00D01F53" w:rsidP="00D01F53">
      <w:pPr>
        <w:keepNext/>
        <w:keepLines/>
        <w:numPr>
          <w:ilvl w:val="0"/>
          <w:numId w:val="6"/>
        </w:numPr>
        <w:tabs>
          <w:tab w:val="left" w:pos="757"/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dopuszczenie zaopatrzenia w gaz z indywidualnych zbiorników na gaz płynny;</w:t>
      </w:r>
    </w:p>
    <w:p w14:paraId="32A9579F" w14:textId="77777777" w:rsidR="00D01F53" w:rsidRPr="00C21B9E" w:rsidRDefault="00D01F53" w:rsidP="00D01F53">
      <w:pPr>
        <w:keepNext/>
        <w:keepLines/>
        <w:numPr>
          <w:ilvl w:val="0"/>
          <w:numId w:val="6"/>
        </w:numPr>
        <w:tabs>
          <w:tab w:val="left" w:pos="757"/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 xml:space="preserve">zaopatrzenie w ciepło wytwarzane z paliw: płynnych, gazowych i stałych, zgodnie z przepisami odrębnymi lub energii elektrycznej a także z odnawialnych źródeł energii wytwarzanych w </w:t>
      </w:r>
      <w:proofErr w:type="spellStart"/>
      <w:r w:rsidRPr="00C21B9E">
        <w:rPr>
          <w:rFonts w:ascii="Arial" w:eastAsia="Times New Roman" w:hAnsi="Arial" w:cs="Arial"/>
          <w:sz w:val="24"/>
          <w:szCs w:val="24"/>
        </w:rPr>
        <w:t>mikroinstalacji</w:t>
      </w:r>
      <w:proofErr w:type="spellEnd"/>
      <w:r w:rsidRPr="00C21B9E">
        <w:rPr>
          <w:rFonts w:ascii="Arial" w:eastAsia="Times New Roman" w:hAnsi="Arial" w:cs="Arial"/>
          <w:sz w:val="24"/>
          <w:szCs w:val="24"/>
        </w:rPr>
        <w:t>, z uwzględnieniem zakazu biogazowni;</w:t>
      </w:r>
    </w:p>
    <w:p w14:paraId="25934801" w14:textId="77777777" w:rsidR="00D01F53" w:rsidRPr="00C21B9E" w:rsidRDefault="00D01F53" w:rsidP="00D01F53">
      <w:pPr>
        <w:numPr>
          <w:ilvl w:val="0"/>
          <w:numId w:val="6"/>
        </w:numPr>
        <w:tabs>
          <w:tab w:val="left" w:pos="757"/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 xml:space="preserve">zaopatrzenie w energię elektryczną z sieci elektroenergetycznej lub </w:t>
      </w:r>
      <w:proofErr w:type="spellStart"/>
      <w:r w:rsidRPr="00C21B9E">
        <w:rPr>
          <w:rFonts w:ascii="Arial" w:hAnsi="Arial" w:cs="Arial"/>
          <w:sz w:val="24"/>
          <w:szCs w:val="24"/>
        </w:rPr>
        <w:t>mikroinstalacji</w:t>
      </w:r>
      <w:proofErr w:type="spellEnd"/>
      <w:r w:rsidRPr="00C21B9E">
        <w:rPr>
          <w:rFonts w:ascii="Arial" w:hAnsi="Arial" w:cs="Arial"/>
          <w:sz w:val="24"/>
          <w:szCs w:val="24"/>
        </w:rPr>
        <w:t>, zgodnie z przepisami odrębnymi;</w:t>
      </w:r>
    </w:p>
    <w:p w14:paraId="1E3E0EA7" w14:textId="77777777" w:rsidR="00D01F53" w:rsidRPr="00C21B9E" w:rsidRDefault="00D01F53" w:rsidP="00D01F53">
      <w:pPr>
        <w:keepNext/>
        <w:keepLines/>
        <w:numPr>
          <w:ilvl w:val="0"/>
          <w:numId w:val="6"/>
        </w:numPr>
        <w:tabs>
          <w:tab w:val="left" w:pos="757"/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dopuszczenie lokalizacji linii elektroenergetycznych i telekomunikacyjnych jako kablowych;</w:t>
      </w:r>
    </w:p>
    <w:p w14:paraId="4DC4F0A9" w14:textId="77777777" w:rsidR="00D01F53" w:rsidRPr="00C21B9E" w:rsidRDefault="00D01F53" w:rsidP="00D01F53">
      <w:pPr>
        <w:keepNext/>
        <w:keepLines/>
        <w:numPr>
          <w:ilvl w:val="0"/>
          <w:numId w:val="6"/>
        </w:numPr>
        <w:tabs>
          <w:tab w:val="left" w:pos="757"/>
          <w:tab w:val="left" w:pos="426"/>
        </w:tabs>
        <w:suppressAutoHyphens/>
        <w:spacing w:after="36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dopuszczenie lokalizacji stacji transformatorowych wolnostojących lub wbudowanych.</w:t>
      </w:r>
    </w:p>
    <w:p w14:paraId="175174FD" w14:textId="77777777" w:rsidR="00D01F53" w:rsidRPr="00C21B9E" w:rsidRDefault="00D01F53" w:rsidP="00D01F53">
      <w:pPr>
        <w:keepLines/>
        <w:spacing w:after="0" w:line="276" w:lineRule="auto"/>
        <w:ind w:firstLine="425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b/>
          <w:sz w:val="24"/>
          <w:szCs w:val="24"/>
        </w:rPr>
        <w:t xml:space="preserve">§ 22. </w:t>
      </w:r>
      <w:r w:rsidRPr="00C21B9E">
        <w:rPr>
          <w:rFonts w:ascii="Arial" w:hAnsi="Arial" w:cs="Arial"/>
          <w:sz w:val="24"/>
          <w:szCs w:val="24"/>
        </w:rPr>
        <w:t>1.</w:t>
      </w:r>
      <w:r w:rsidRPr="00C21B9E">
        <w:rPr>
          <w:rFonts w:ascii="Arial" w:hAnsi="Arial" w:cs="Arial"/>
          <w:b/>
          <w:sz w:val="24"/>
          <w:szCs w:val="24"/>
        </w:rPr>
        <w:t xml:space="preserve"> </w:t>
      </w:r>
      <w:r w:rsidRPr="00C21B9E">
        <w:rPr>
          <w:rFonts w:ascii="Arial" w:hAnsi="Arial" w:cs="Arial"/>
          <w:sz w:val="24"/>
          <w:szCs w:val="24"/>
        </w:rPr>
        <w:t>W zakresie tymczasowego zagospodarowania, urządzania i użytkowania terenu ustala się do czasu przebudowy sieci infrastruktury technicznej lub skablowania linii elektroenergetycznych, pas technologiczny napowietrznej linii elektroenergetycznej średniego napięcia w odległości 7 m od osi linii w obu kierunkach, zgodnie z rysunkiem planu;</w:t>
      </w:r>
    </w:p>
    <w:p w14:paraId="2B01CF79" w14:textId="77777777" w:rsidR="00D01F53" w:rsidRPr="00C21B9E" w:rsidRDefault="00D01F53" w:rsidP="00D01F53">
      <w:pPr>
        <w:keepLines/>
        <w:spacing w:after="360" w:line="276" w:lineRule="auto"/>
        <w:ind w:firstLine="425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2. W strefie wymienionej w ust. 1 obowiązują ograniczenia w zagospodarowaniu terenu zgodnie z przepisami odrębnymi.</w:t>
      </w:r>
    </w:p>
    <w:p w14:paraId="7F812C52" w14:textId="77777777" w:rsidR="00D01F53" w:rsidRPr="00C21B9E" w:rsidRDefault="00D01F53" w:rsidP="00D01F53">
      <w:pPr>
        <w:tabs>
          <w:tab w:val="left" w:pos="426"/>
        </w:tabs>
        <w:suppressAutoHyphens/>
        <w:spacing w:after="0" w:line="276" w:lineRule="auto"/>
        <w:ind w:firstLine="426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b/>
          <w:bCs/>
          <w:sz w:val="24"/>
          <w:szCs w:val="24"/>
        </w:rPr>
        <w:t xml:space="preserve">§ 23. </w:t>
      </w:r>
      <w:r w:rsidRPr="00C21B9E">
        <w:rPr>
          <w:rFonts w:ascii="Arial" w:eastAsia="Times New Roman" w:hAnsi="Arial" w:cs="Arial"/>
          <w:sz w:val="24"/>
          <w:szCs w:val="24"/>
        </w:rPr>
        <w:t>Ustala się stawkę służącą naliczeniu jednorazowej opłaty, o której mowa w art. 36 ust. 4 ustawy z dnia 27 marca 2003 r. o planowaniu i zagospodarowaniu przestrzennym w wysokości:</w:t>
      </w:r>
    </w:p>
    <w:p w14:paraId="198E3E0D" w14:textId="77777777" w:rsidR="00D01F53" w:rsidRPr="00C21B9E" w:rsidRDefault="00D01F53" w:rsidP="00D01F53">
      <w:pPr>
        <w:numPr>
          <w:ilvl w:val="0"/>
          <w:numId w:val="8"/>
        </w:numPr>
        <w:tabs>
          <w:tab w:val="left" w:pos="757"/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 xml:space="preserve">30% – dla terenów </w:t>
      </w:r>
      <w:r w:rsidRPr="00C21B9E">
        <w:rPr>
          <w:rFonts w:ascii="Arial" w:eastAsia="Times New Roman" w:hAnsi="Arial" w:cs="Arial"/>
          <w:b/>
          <w:bCs/>
          <w:sz w:val="24"/>
          <w:szCs w:val="24"/>
        </w:rPr>
        <w:t>MN</w:t>
      </w:r>
      <w:r w:rsidRPr="00C21B9E">
        <w:rPr>
          <w:rFonts w:ascii="Arial" w:eastAsia="Times New Roman" w:hAnsi="Arial" w:cs="Arial"/>
          <w:sz w:val="24"/>
          <w:szCs w:val="24"/>
        </w:rPr>
        <w:t>,</w:t>
      </w:r>
      <w:r w:rsidRPr="00C21B9E">
        <w:rPr>
          <w:rFonts w:ascii="Arial" w:eastAsia="Times New Roman" w:hAnsi="Arial" w:cs="Arial"/>
          <w:b/>
          <w:bCs/>
          <w:sz w:val="24"/>
          <w:szCs w:val="24"/>
        </w:rPr>
        <w:t xml:space="preserve"> MW-U</w:t>
      </w:r>
      <w:r w:rsidRPr="00C21B9E">
        <w:rPr>
          <w:rFonts w:ascii="Arial" w:eastAsia="Times New Roman" w:hAnsi="Arial" w:cs="Arial"/>
          <w:sz w:val="24"/>
          <w:szCs w:val="24"/>
        </w:rPr>
        <w:t>,</w:t>
      </w:r>
      <w:r w:rsidRPr="00C21B9E">
        <w:rPr>
          <w:rFonts w:ascii="Arial" w:eastAsia="Times New Roman" w:hAnsi="Arial" w:cs="Arial"/>
          <w:b/>
          <w:bCs/>
          <w:sz w:val="24"/>
          <w:szCs w:val="24"/>
        </w:rPr>
        <w:t xml:space="preserve"> KR</w:t>
      </w:r>
      <w:r w:rsidRPr="00C21B9E">
        <w:rPr>
          <w:rFonts w:ascii="Arial" w:eastAsia="Times New Roman" w:hAnsi="Arial" w:cs="Arial"/>
          <w:sz w:val="24"/>
          <w:szCs w:val="24"/>
        </w:rPr>
        <w:t>;</w:t>
      </w:r>
    </w:p>
    <w:p w14:paraId="00EF40BC" w14:textId="77777777" w:rsidR="00D01F53" w:rsidRPr="00C21B9E" w:rsidRDefault="00D01F53" w:rsidP="00D01F53">
      <w:pPr>
        <w:numPr>
          <w:ilvl w:val="0"/>
          <w:numId w:val="8"/>
        </w:numPr>
        <w:tabs>
          <w:tab w:val="left" w:pos="757"/>
          <w:tab w:val="left" w:pos="426"/>
        </w:tabs>
        <w:suppressAutoHyphens/>
        <w:spacing w:after="36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 xml:space="preserve">0% – dla pozostałych terenów. </w:t>
      </w:r>
    </w:p>
    <w:p w14:paraId="75930EC3" w14:textId="77777777" w:rsidR="00D01F53" w:rsidRPr="00C21B9E" w:rsidRDefault="00D01F53" w:rsidP="00D01F53">
      <w:pPr>
        <w:suppressAutoHyphens/>
        <w:spacing w:after="360" w:line="276" w:lineRule="auto"/>
        <w:ind w:firstLine="425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C21B9E">
        <w:rPr>
          <w:rFonts w:ascii="Arial" w:eastAsia="Times New Roman" w:hAnsi="Arial" w:cs="Arial"/>
          <w:b/>
          <w:bCs/>
          <w:sz w:val="24"/>
          <w:szCs w:val="24"/>
        </w:rPr>
        <w:t>§ 24</w:t>
      </w:r>
      <w:bookmarkStart w:id="3" w:name="_GoBack"/>
      <w:bookmarkEnd w:id="3"/>
      <w:r w:rsidRPr="00C21B9E"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r w:rsidRPr="00C21B9E">
        <w:rPr>
          <w:rFonts w:ascii="Arial" w:eastAsia="Times New Roman" w:hAnsi="Arial" w:cs="Arial"/>
          <w:sz w:val="24"/>
          <w:szCs w:val="24"/>
        </w:rPr>
        <w:t>Wykonanie niniejszej uchwały powierza się Burmistrzowi Trzemeszna.</w:t>
      </w:r>
    </w:p>
    <w:p w14:paraId="25AA3DF6" w14:textId="685966DA" w:rsidR="00D01F53" w:rsidRPr="00C21B9E" w:rsidRDefault="00D01F53" w:rsidP="00D01F53">
      <w:pPr>
        <w:suppressAutoHyphens/>
        <w:spacing w:after="0" w:line="276" w:lineRule="auto"/>
        <w:ind w:firstLine="426"/>
        <w:jc w:val="both"/>
        <w:rPr>
          <w:rFonts w:ascii="Arial" w:eastAsia="Times New Roman" w:hAnsi="Arial" w:cs="Arial"/>
          <w:spacing w:val="-6"/>
          <w:sz w:val="24"/>
          <w:szCs w:val="24"/>
        </w:rPr>
      </w:pPr>
      <w:r w:rsidRPr="00C21B9E">
        <w:rPr>
          <w:rFonts w:ascii="Arial" w:eastAsia="Times New Roman" w:hAnsi="Arial" w:cs="Arial"/>
          <w:b/>
          <w:bCs/>
          <w:spacing w:val="-6"/>
          <w:sz w:val="24"/>
          <w:szCs w:val="24"/>
        </w:rPr>
        <w:t xml:space="preserve">§ 25. </w:t>
      </w:r>
      <w:r w:rsidRPr="00C21B9E">
        <w:rPr>
          <w:rFonts w:ascii="Arial" w:eastAsia="Times New Roman" w:hAnsi="Arial" w:cs="Arial"/>
          <w:spacing w:val="-6"/>
          <w:sz w:val="24"/>
          <w:szCs w:val="24"/>
        </w:rPr>
        <w:t>Uchwała wchodzi w</w:t>
      </w:r>
      <w:r w:rsidR="009B5F70">
        <w:rPr>
          <w:rFonts w:ascii="Arial" w:eastAsia="Times New Roman" w:hAnsi="Arial" w:cs="Arial"/>
          <w:spacing w:val="-6"/>
          <w:sz w:val="24"/>
          <w:szCs w:val="24"/>
        </w:rPr>
        <w:t xml:space="preserve"> życie po upływie 14 dni od dnia</w:t>
      </w:r>
      <w:r w:rsidRPr="00C21B9E">
        <w:rPr>
          <w:rFonts w:ascii="Arial" w:eastAsia="Times New Roman" w:hAnsi="Arial" w:cs="Arial"/>
          <w:spacing w:val="-6"/>
          <w:sz w:val="24"/>
          <w:szCs w:val="24"/>
        </w:rPr>
        <w:t xml:space="preserve"> jej ogłoszenia w Dzienniku Urzędowym Województwa Wielkopolskiego.</w:t>
      </w:r>
    </w:p>
    <w:p w14:paraId="0DDFAFA8" w14:textId="77777777" w:rsidR="00D01F53" w:rsidRPr="002A3C79" w:rsidRDefault="00D01F53" w:rsidP="00E81083">
      <w:pPr>
        <w:suppressAutoHyphens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  <w:sectPr w:rsidR="00D01F53" w:rsidRPr="002A3C79" w:rsidSect="00AE1E65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815139" w14:textId="77777777" w:rsidR="008F5689" w:rsidRPr="00C21B9E" w:rsidRDefault="008F5689" w:rsidP="00E81083">
      <w:pPr>
        <w:spacing w:after="0" w:line="276" w:lineRule="auto"/>
        <w:ind w:left="284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21B9E">
        <w:rPr>
          <w:rFonts w:ascii="Arial" w:eastAsia="Times New Roman" w:hAnsi="Arial" w:cs="Arial"/>
          <w:b/>
          <w:sz w:val="24"/>
          <w:szCs w:val="24"/>
        </w:rPr>
        <w:lastRenderedPageBreak/>
        <w:t>U Z A S A D N I E N I E</w:t>
      </w:r>
    </w:p>
    <w:p w14:paraId="3B15DD3C" w14:textId="17A98EDE" w:rsidR="008F5689" w:rsidRPr="00C21B9E" w:rsidRDefault="008F5689" w:rsidP="00E81083">
      <w:pPr>
        <w:spacing w:after="0" w:line="276" w:lineRule="auto"/>
        <w:ind w:left="284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21B9E">
        <w:rPr>
          <w:rFonts w:ascii="Arial" w:eastAsia="Times New Roman" w:hAnsi="Arial" w:cs="Arial"/>
          <w:b/>
          <w:sz w:val="24"/>
          <w:szCs w:val="24"/>
        </w:rPr>
        <w:t>do uchwały Nr</w:t>
      </w:r>
      <w:r w:rsidR="003115C7" w:rsidRPr="00C21B9E">
        <w:rPr>
          <w:rFonts w:ascii="Arial" w:eastAsia="Times New Roman" w:hAnsi="Arial" w:cs="Arial"/>
          <w:b/>
          <w:sz w:val="24"/>
          <w:szCs w:val="24"/>
        </w:rPr>
        <w:t xml:space="preserve"> …/…/…</w:t>
      </w:r>
    </w:p>
    <w:p w14:paraId="50D5255B" w14:textId="77777777" w:rsidR="008F5689" w:rsidRPr="00C21B9E" w:rsidRDefault="008F5689" w:rsidP="00E81083">
      <w:pPr>
        <w:spacing w:after="0" w:line="276" w:lineRule="auto"/>
        <w:ind w:left="284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21B9E">
        <w:rPr>
          <w:rFonts w:ascii="Arial" w:eastAsia="Times New Roman" w:hAnsi="Arial" w:cs="Arial"/>
          <w:b/>
          <w:caps/>
          <w:snapToGrid w:val="0"/>
          <w:sz w:val="24"/>
          <w:szCs w:val="24"/>
        </w:rPr>
        <w:t>Rady MIEJSKIEJ TRZEMESZNA</w:t>
      </w:r>
    </w:p>
    <w:p w14:paraId="45F6F38F" w14:textId="2878A42F" w:rsidR="008F5689" w:rsidRPr="00C21B9E" w:rsidRDefault="008F5689" w:rsidP="003115C7">
      <w:pPr>
        <w:spacing w:after="360" w:line="276" w:lineRule="auto"/>
        <w:ind w:left="284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21B9E">
        <w:rPr>
          <w:rFonts w:ascii="Arial" w:eastAsia="Times New Roman" w:hAnsi="Arial" w:cs="Arial"/>
          <w:b/>
          <w:sz w:val="24"/>
          <w:szCs w:val="24"/>
        </w:rPr>
        <w:t>z dnia</w:t>
      </w:r>
      <w:r w:rsidR="003115C7" w:rsidRPr="00C21B9E">
        <w:rPr>
          <w:rFonts w:ascii="Arial" w:eastAsia="Times New Roman" w:hAnsi="Arial" w:cs="Arial"/>
          <w:b/>
          <w:sz w:val="24"/>
          <w:szCs w:val="24"/>
        </w:rPr>
        <w:t xml:space="preserve"> …………</w:t>
      </w:r>
    </w:p>
    <w:p w14:paraId="53C09909" w14:textId="69001090" w:rsidR="00D3153D" w:rsidRPr="00C21B9E" w:rsidRDefault="008F5689">
      <w:pPr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Przedmiotowa uchwała jest konsekwencją</w:t>
      </w:r>
      <w:r w:rsidR="00D3153D" w:rsidRPr="00C21B9E">
        <w:rPr>
          <w:rFonts w:ascii="Arial" w:eastAsia="Times New Roman" w:hAnsi="Arial" w:cs="Arial"/>
          <w:sz w:val="24"/>
          <w:szCs w:val="24"/>
        </w:rPr>
        <w:t xml:space="preserve"> Uchwały Nr XI/108/2024 Rady Miejskiej Trzemeszna z dnia 27 listopada 2024 r. w sprawie zmiany Uchwały Nr IX/68/2024 Rady Miejskiej Trzemeszna z dnia 25 września 2024 r. o przystąpieniu do sporządzenia miejscowego planu zagospodarowania przestrzennego części wsi Brzozówiec gm. Trzemeszno.</w:t>
      </w:r>
    </w:p>
    <w:p w14:paraId="176A2680" w14:textId="4541A30C" w:rsidR="00D3153D" w:rsidRPr="00C21B9E" w:rsidRDefault="00D3153D" w:rsidP="00922B93">
      <w:pPr>
        <w:pStyle w:val="Akapitzlist"/>
        <w:numPr>
          <w:ilvl w:val="0"/>
          <w:numId w:val="10"/>
        </w:numPr>
        <w:spacing w:after="0" w:line="276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 xml:space="preserve">Celem sporządzenia ww. projektu jest dostosowanie zapisów miejscowego planu do obecnego stanu zagospodarowania przedmiotowego obszaru oraz umożliwienie realizacji inwestycji w celu zaspokojenia aktualnych potrzeb mieszkańców. </w:t>
      </w:r>
    </w:p>
    <w:p w14:paraId="19975704" w14:textId="774BE717" w:rsidR="008F5689" w:rsidRPr="00C21B9E" w:rsidRDefault="008F5689">
      <w:pPr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Teren objęty opracowaniem miejscowego planu stanowi obszar o powierzchni około</w:t>
      </w:r>
      <w:r w:rsidR="00D3153D" w:rsidRPr="00C21B9E">
        <w:rPr>
          <w:rFonts w:ascii="Arial" w:eastAsia="Times New Roman" w:hAnsi="Arial" w:cs="Arial"/>
          <w:sz w:val="24"/>
          <w:szCs w:val="24"/>
        </w:rPr>
        <w:t xml:space="preserve"> 17,8</w:t>
      </w:r>
      <w:r w:rsidR="00406973" w:rsidRPr="00C21B9E">
        <w:rPr>
          <w:rFonts w:ascii="Arial" w:eastAsia="Times New Roman" w:hAnsi="Arial" w:cs="Arial"/>
          <w:sz w:val="24"/>
          <w:szCs w:val="24"/>
        </w:rPr>
        <w:t xml:space="preserve"> </w:t>
      </w:r>
      <w:r w:rsidRPr="00C21B9E">
        <w:rPr>
          <w:rFonts w:ascii="Arial" w:eastAsia="Times New Roman" w:hAnsi="Arial" w:cs="Arial"/>
          <w:sz w:val="24"/>
          <w:szCs w:val="24"/>
        </w:rPr>
        <w:t>ha.</w:t>
      </w:r>
    </w:p>
    <w:p w14:paraId="5DF1F1E5" w14:textId="1364E3E9" w:rsidR="008F5689" w:rsidRPr="00C21B9E" w:rsidRDefault="008F5689">
      <w:pPr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Zgodnie z ustawą z dnia 27 marca 2003 r. o planowaniu i zagospodarowaniu przestrzennym (t.j. Dz. U. z 202</w:t>
      </w:r>
      <w:r w:rsidR="00922B93" w:rsidRPr="00C21B9E">
        <w:rPr>
          <w:rFonts w:ascii="Arial" w:eastAsia="Times New Roman" w:hAnsi="Arial" w:cs="Arial"/>
          <w:sz w:val="24"/>
          <w:szCs w:val="24"/>
        </w:rPr>
        <w:t>6</w:t>
      </w:r>
      <w:r w:rsidRPr="00C21B9E">
        <w:rPr>
          <w:rFonts w:ascii="Arial" w:eastAsia="Times New Roman" w:hAnsi="Arial" w:cs="Arial"/>
          <w:sz w:val="24"/>
          <w:szCs w:val="24"/>
        </w:rPr>
        <w:t xml:space="preserve"> r.</w:t>
      </w:r>
      <w:r w:rsidR="00D3153D" w:rsidRPr="00C21B9E">
        <w:rPr>
          <w:rFonts w:ascii="Arial" w:eastAsia="Times New Roman" w:hAnsi="Arial" w:cs="Arial"/>
          <w:sz w:val="24"/>
          <w:szCs w:val="24"/>
        </w:rPr>
        <w:t xml:space="preserve"> </w:t>
      </w:r>
      <w:r w:rsidRPr="00C21B9E">
        <w:rPr>
          <w:rFonts w:ascii="Arial" w:eastAsia="Times New Roman" w:hAnsi="Arial" w:cs="Arial"/>
          <w:sz w:val="24"/>
          <w:szCs w:val="24"/>
        </w:rPr>
        <w:t>poz.</w:t>
      </w:r>
      <w:r w:rsidR="00D3153D" w:rsidRPr="00C21B9E">
        <w:rPr>
          <w:rFonts w:ascii="Arial" w:eastAsia="Times New Roman" w:hAnsi="Arial" w:cs="Arial"/>
          <w:sz w:val="24"/>
          <w:szCs w:val="24"/>
        </w:rPr>
        <w:t xml:space="preserve"> </w:t>
      </w:r>
      <w:r w:rsidR="00922B93" w:rsidRPr="00C21B9E">
        <w:rPr>
          <w:rFonts w:ascii="Arial" w:eastAsia="Times New Roman" w:hAnsi="Arial" w:cs="Arial"/>
          <w:sz w:val="24"/>
          <w:szCs w:val="24"/>
        </w:rPr>
        <w:t>538</w:t>
      </w:r>
      <w:r w:rsidRPr="00C21B9E">
        <w:rPr>
          <w:rFonts w:ascii="Arial" w:eastAsia="Times New Roman" w:hAnsi="Arial" w:cs="Arial"/>
          <w:sz w:val="24"/>
          <w:szCs w:val="24"/>
        </w:rPr>
        <w:t xml:space="preserve">), została przeprowadzona procedura sporządzania miejscowego planu, przewidziana w art. 17. </w:t>
      </w:r>
    </w:p>
    <w:p w14:paraId="25D9B5EF" w14:textId="74FD2DE7" w:rsidR="008F5689" w:rsidRPr="00C21B9E" w:rsidRDefault="008F5689">
      <w:pPr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Stosownie do art. 17 pkt 1 ww. ustawy</w:t>
      </w:r>
      <w:r w:rsidR="00D3153D" w:rsidRPr="00C21B9E">
        <w:rPr>
          <w:rFonts w:ascii="Arial" w:eastAsia="Times New Roman" w:hAnsi="Arial" w:cs="Arial"/>
          <w:sz w:val="24"/>
          <w:szCs w:val="24"/>
        </w:rPr>
        <w:t xml:space="preserve"> </w:t>
      </w:r>
      <w:r w:rsidRPr="00C21B9E">
        <w:rPr>
          <w:rFonts w:ascii="Arial" w:eastAsia="Times New Roman" w:hAnsi="Arial" w:cs="Arial"/>
          <w:sz w:val="24"/>
          <w:szCs w:val="24"/>
        </w:rPr>
        <w:t xml:space="preserve">ukazało się ogłoszenie w prasie i obwieszczenie o przystąpieniu do sporządzania miejscowego planu zagospodarowania przestrzennego części wsi </w:t>
      </w:r>
      <w:r w:rsidR="00D3153D" w:rsidRPr="00C21B9E">
        <w:rPr>
          <w:rFonts w:ascii="Arial" w:eastAsia="Times New Roman" w:hAnsi="Arial" w:cs="Arial"/>
          <w:sz w:val="24"/>
          <w:szCs w:val="24"/>
        </w:rPr>
        <w:t xml:space="preserve">Brzozówiec </w:t>
      </w:r>
      <w:r w:rsidRPr="00C21B9E">
        <w:rPr>
          <w:rFonts w:ascii="Arial" w:eastAsia="Times New Roman" w:hAnsi="Arial" w:cs="Arial"/>
          <w:sz w:val="24"/>
          <w:szCs w:val="24"/>
        </w:rPr>
        <w:t>gm. Trzemeszno z możliwością składania wniosków w terminie 21 dni od dnia ukazania się ogłoszenia i obwieszczenia.</w:t>
      </w:r>
    </w:p>
    <w:p w14:paraId="2C256033" w14:textId="77777777" w:rsidR="008F5689" w:rsidRPr="00C21B9E" w:rsidRDefault="008F5689">
      <w:pPr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 xml:space="preserve">Stosownie do art. 17 pkt 2 ww. ustawy o planowaniu i zagospodarowaniu przestrzennym, pismem o podjęciu uchwały i przystąpieniu do sporządzenia planu zostały zawiadomione instytucje oraz organy właściwe do uzgadniania i opiniowania planu. </w:t>
      </w:r>
    </w:p>
    <w:p w14:paraId="30E85E38" w14:textId="60B59019" w:rsidR="008F5689" w:rsidRPr="00C21B9E" w:rsidRDefault="008F5689">
      <w:pPr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>Uzgodniono zakres i stopień szczegółowości informacji wymaganych w prognozie oddziaływania na środowisko z Regionalnym Dyrektorem Ochrony Środowiska w Poznaniu</w:t>
      </w:r>
      <w:r w:rsidR="00D3153D" w:rsidRPr="00C21B9E">
        <w:rPr>
          <w:rFonts w:ascii="Arial" w:eastAsia="Times New Roman" w:hAnsi="Arial" w:cs="Arial"/>
          <w:sz w:val="24"/>
          <w:szCs w:val="24"/>
        </w:rPr>
        <w:t xml:space="preserve"> </w:t>
      </w:r>
      <w:r w:rsidRPr="00C21B9E">
        <w:rPr>
          <w:rFonts w:ascii="Arial" w:eastAsia="Times New Roman" w:hAnsi="Arial" w:cs="Arial"/>
          <w:sz w:val="24"/>
          <w:szCs w:val="24"/>
        </w:rPr>
        <w:t>oraz z Państwowym Powiatowym Inspektorem Sanitarnym w Gnieźnie</w:t>
      </w:r>
      <w:r w:rsidR="00D3153D" w:rsidRPr="00C21B9E">
        <w:rPr>
          <w:rFonts w:ascii="Arial" w:eastAsia="Times New Roman" w:hAnsi="Arial" w:cs="Arial"/>
          <w:sz w:val="24"/>
          <w:szCs w:val="24"/>
        </w:rPr>
        <w:t>.</w:t>
      </w:r>
    </w:p>
    <w:p w14:paraId="4B66D9A8" w14:textId="77777777" w:rsidR="00D3153D" w:rsidRPr="00C21B9E" w:rsidRDefault="00D3153D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Zgodnie z art. 17 pkt 4 ww. ustawy sporządzono projekt miejscowego planu zagospodarowania przestrzennego wraz z uzasadnieniem oraz prognozą oddziaływania na środowisko, uwzględniając zapisy Studium uwarunkowań i kierunków zagospodarowania przestrzennego miasta i gminy Trzemeszno.</w:t>
      </w:r>
    </w:p>
    <w:p w14:paraId="0331A46B" w14:textId="77777777" w:rsidR="00D3153D" w:rsidRPr="00C21B9E" w:rsidRDefault="00D3153D">
      <w:pPr>
        <w:pStyle w:val="Akapitzlist"/>
        <w:numPr>
          <w:ilvl w:val="0"/>
          <w:numId w:val="10"/>
        </w:numPr>
        <w:spacing w:after="0" w:line="276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Zgodnie z art. 1 ust. 2 ustawy o planowaniu i zagospodarowaniu przestrzennym projekt miejscowego planu zagospodarowania przestrzennego:</w:t>
      </w:r>
    </w:p>
    <w:p w14:paraId="227D48C8" w14:textId="0590BC27" w:rsidR="00D3153D" w:rsidRPr="00C21B9E" w:rsidRDefault="00D3153D">
      <w:pPr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uwzględnia wymagania ładu przestrzennego, w tym urbanistyki i architektury, a także potrzeby zrównoważonego rozwoju i walory architektoniczne i krajobrazowe,</w:t>
      </w:r>
    </w:p>
    <w:p w14:paraId="3B5DE512" w14:textId="77777777" w:rsidR="00D3153D" w:rsidRPr="00C21B9E" w:rsidRDefault="00D3153D">
      <w:pPr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uwzględnia wymagania ochrony środowiska, w tym gospodarowania wodami, ochrony gruntów rolnych i leśnych oraz ochrony złóż kopalin,</w:t>
      </w:r>
    </w:p>
    <w:p w14:paraId="1C29A7CD" w14:textId="77777777" w:rsidR="00D3153D" w:rsidRPr="00C21B9E" w:rsidRDefault="00D3153D">
      <w:pPr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lastRenderedPageBreak/>
        <w:t>określa zasad ochrony dziedzictwa kulturowego i zabytków oraz dóbr kultury współczesnej,</w:t>
      </w:r>
    </w:p>
    <w:p w14:paraId="05172929" w14:textId="77777777" w:rsidR="00D3153D" w:rsidRPr="00C21B9E" w:rsidRDefault="00D3153D">
      <w:pPr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uwzględnia wymagania ochrony zdrowia oraz bezpieczeństwa ludzi i mienia, a także potrzeby osób ze szczególnymi potrzebami, o których mowa w ustawie z dnia 19 marca 2019 r, o zapewnieniu dostępności osobom ze szczególnymi potrzebami,</w:t>
      </w:r>
    </w:p>
    <w:p w14:paraId="6492BA85" w14:textId="77777777" w:rsidR="00D3153D" w:rsidRPr="00C21B9E" w:rsidRDefault="00D3153D">
      <w:pPr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 xml:space="preserve">uwzględnia walory ekonomiczne przestrzeni, prawo własności, potrzeby obronności i bezpieczeństwa państwa, potrzeby interesu publicznego, </w:t>
      </w:r>
    </w:p>
    <w:p w14:paraId="6C0A7C18" w14:textId="77777777" w:rsidR="00D3153D" w:rsidRPr="00C21B9E" w:rsidRDefault="00D3153D">
      <w:pPr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 xml:space="preserve">uwzględnia potrzeby w zakresie rozwoju infrastruktury, </w:t>
      </w:r>
    </w:p>
    <w:p w14:paraId="6947A79E" w14:textId="77777777" w:rsidR="00D3153D" w:rsidRPr="00C21B9E" w:rsidRDefault="00D3153D">
      <w:pPr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uwzględnia zapewnienie udziału społeczeństwa w pracach nad sporządzaniem aktów planowania przestrzennego, w tym przy użyciu środków komunikacji elektronicznej,</w:t>
      </w:r>
    </w:p>
    <w:p w14:paraId="7CF63ED2" w14:textId="77777777" w:rsidR="00D3153D" w:rsidRPr="00C21B9E" w:rsidRDefault="00D3153D">
      <w:pPr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uwzględnia zachowanie jawności i przejrzystości procedur planistycznych,</w:t>
      </w:r>
    </w:p>
    <w:p w14:paraId="0DD50A1C" w14:textId="77777777" w:rsidR="00D3153D" w:rsidRPr="00C21B9E" w:rsidRDefault="00D3153D">
      <w:pPr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uwzględnia potrzebę zapewnienia odpowiedniej ilości i jakości wody, do celów zaopatrzenia ludności,</w:t>
      </w:r>
    </w:p>
    <w:p w14:paraId="40F1858D" w14:textId="77777777" w:rsidR="00D3153D" w:rsidRPr="00C21B9E" w:rsidRDefault="00D3153D">
      <w:pPr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uwzględnia potrzeby zapobiegania poważnym awariom i ograniczani ich skutków dla zdrowia ludzkiego i środowiska.</w:t>
      </w:r>
    </w:p>
    <w:p w14:paraId="0C9D409A" w14:textId="77777777" w:rsidR="00D3153D" w:rsidRPr="00C21B9E" w:rsidRDefault="00D3153D">
      <w:pPr>
        <w:widowControl w:val="0"/>
        <w:numPr>
          <w:ilvl w:val="0"/>
          <w:numId w:val="10"/>
        </w:numPr>
        <w:tabs>
          <w:tab w:val="left" w:pos="360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Zgodnie z art. 1 ust. 3 ustawy o planowaniu i zagospodarowaniu przestrzennym przy sporządzaniu projektu miejscowego planu uwzględniony został interes publiczny oraz interesy prywatne, zmierzające do ochrony istniejącego stanu zagospodarowania, a także analizy ekonomiczne, środowiskowe i społeczne.</w:t>
      </w:r>
    </w:p>
    <w:p w14:paraId="07C40746" w14:textId="77777777" w:rsidR="00D3153D" w:rsidRPr="00C21B9E" w:rsidRDefault="00D3153D">
      <w:pPr>
        <w:widowControl w:val="0"/>
        <w:numPr>
          <w:ilvl w:val="0"/>
          <w:numId w:val="10"/>
        </w:numPr>
        <w:tabs>
          <w:tab w:val="left" w:pos="360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Projekt planu miejscowego przewiduje sytuowanie nowej zabudowy przy uwzględnieniu wymagań ładu przestrzennego, efektywnego gospodarowania przestrzenią oraz walorami ekonomicznymi przestrzeni poprzez:</w:t>
      </w:r>
    </w:p>
    <w:p w14:paraId="0657CC2B" w14:textId="77777777" w:rsidR="00D3153D" w:rsidRPr="00C21B9E" w:rsidRDefault="00D3153D">
      <w:pPr>
        <w:widowControl w:val="0"/>
        <w:numPr>
          <w:ilvl w:val="0"/>
          <w:numId w:val="27"/>
        </w:numPr>
        <w:tabs>
          <w:tab w:val="left" w:pos="360"/>
        </w:tabs>
        <w:suppressAutoHyphens/>
        <w:spacing w:after="0"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kształtowanie struktur przestrzennych przy uwzględnieniu minimalizowania transportochłonności układu przestrzennego i wykorzystaniu istniejącego układu komunikacyjnego,</w:t>
      </w:r>
    </w:p>
    <w:p w14:paraId="714048E3" w14:textId="13404816" w:rsidR="00D3153D" w:rsidRPr="00C21B9E" w:rsidRDefault="00D3153D">
      <w:pPr>
        <w:widowControl w:val="0"/>
        <w:numPr>
          <w:ilvl w:val="0"/>
          <w:numId w:val="27"/>
        </w:numPr>
        <w:tabs>
          <w:tab w:val="left" w:pos="360"/>
        </w:tabs>
        <w:suppressAutoHyphens/>
        <w:spacing w:after="0"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lokalizowanie nowej zabudowy w sposób umożliwiający mieszkańcom maksymalne wykorzystanie publicznego transportu zbiorowego jako</w:t>
      </w:r>
      <w:r w:rsidR="007C4860" w:rsidRPr="00C21B9E">
        <w:rPr>
          <w:rFonts w:ascii="Arial" w:hAnsi="Arial" w:cs="Arial"/>
          <w:sz w:val="24"/>
          <w:szCs w:val="24"/>
        </w:rPr>
        <w:t> </w:t>
      </w:r>
      <w:r w:rsidRPr="00C21B9E">
        <w:rPr>
          <w:rFonts w:ascii="Arial" w:hAnsi="Arial" w:cs="Arial"/>
          <w:sz w:val="24"/>
          <w:szCs w:val="24"/>
        </w:rPr>
        <w:t>podstawowego środka transportu,</w:t>
      </w:r>
    </w:p>
    <w:p w14:paraId="4A39204E" w14:textId="08CEA32D" w:rsidR="00D3153D" w:rsidRPr="00C21B9E" w:rsidRDefault="00D3153D">
      <w:pPr>
        <w:widowControl w:val="0"/>
        <w:numPr>
          <w:ilvl w:val="0"/>
          <w:numId w:val="27"/>
        </w:numPr>
        <w:tabs>
          <w:tab w:val="left" w:pos="360"/>
        </w:tabs>
        <w:suppressAutoHyphens/>
        <w:spacing w:after="0"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zapewnianie rozwiązań przestrzennych, ułatwiających przemieszczanie się</w:t>
      </w:r>
      <w:r w:rsidR="003115C7" w:rsidRPr="00C21B9E">
        <w:rPr>
          <w:rFonts w:ascii="Arial" w:hAnsi="Arial" w:cs="Arial"/>
          <w:sz w:val="24"/>
          <w:szCs w:val="24"/>
        </w:rPr>
        <w:t> </w:t>
      </w:r>
      <w:r w:rsidRPr="00C21B9E">
        <w:rPr>
          <w:rFonts w:ascii="Arial" w:hAnsi="Arial" w:cs="Arial"/>
          <w:sz w:val="24"/>
          <w:szCs w:val="24"/>
        </w:rPr>
        <w:t>pieszych i rowerzystów,</w:t>
      </w:r>
    </w:p>
    <w:p w14:paraId="0C992349" w14:textId="77777777" w:rsidR="00D3153D" w:rsidRPr="00C21B9E" w:rsidRDefault="00D3153D">
      <w:pPr>
        <w:widowControl w:val="0"/>
        <w:numPr>
          <w:ilvl w:val="0"/>
          <w:numId w:val="27"/>
        </w:numPr>
        <w:tabs>
          <w:tab w:val="left" w:pos="360"/>
        </w:tabs>
        <w:suppressAutoHyphens/>
        <w:spacing w:after="0"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lokalizowanie nowej zabudowy na obszarach o w pełni wykształconej zwartej strukturze funkcjonalno-przestrzennej, w granicach jednostki osadniczej.</w:t>
      </w:r>
    </w:p>
    <w:p w14:paraId="69EB5DEA" w14:textId="77777777" w:rsidR="00D3153D" w:rsidRPr="00C21B9E" w:rsidRDefault="00D3153D">
      <w:pPr>
        <w:widowControl w:val="0"/>
        <w:numPr>
          <w:ilvl w:val="0"/>
          <w:numId w:val="10"/>
        </w:numPr>
        <w:tabs>
          <w:tab w:val="left" w:pos="360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21B9E">
        <w:rPr>
          <w:rFonts w:ascii="Arial" w:eastAsia="Times New Roman" w:hAnsi="Arial" w:cs="Arial"/>
          <w:sz w:val="24"/>
          <w:szCs w:val="24"/>
        </w:rPr>
        <w:t xml:space="preserve">Projekt miejscowego planu zagospodarowania przestrzennego sporządzony został zgodnie z wynikami analizy aktualności studium i planów miejscowych na terenie miasta i gminy Trzemeszno, uchwalonej uchwałą Nr </w:t>
      </w:r>
      <w:r w:rsidRPr="00C21B9E">
        <w:rPr>
          <w:rFonts w:ascii="Arial" w:hAnsi="Arial" w:cs="Arial"/>
          <w:sz w:val="24"/>
          <w:szCs w:val="24"/>
        </w:rPr>
        <w:t xml:space="preserve">LIII/377/2022 </w:t>
      </w:r>
      <w:r w:rsidRPr="00C21B9E">
        <w:rPr>
          <w:rFonts w:ascii="Arial" w:eastAsia="Times New Roman" w:hAnsi="Arial" w:cs="Arial"/>
          <w:sz w:val="24"/>
          <w:szCs w:val="24"/>
        </w:rPr>
        <w:t xml:space="preserve">Rady Miejskiej Trzemeszna z dnia </w:t>
      </w:r>
      <w:r w:rsidRPr="00C21B9E">
        <w:rPr>
          <w:rFonts w:ascii="Arial" w:hAnsi="Arial" w:cs="Arial"/>
          <w:sz w:val="24"/>
          <w:szCs w:val="24"/>
        </w:rPr>
        <w:t xml:space="preserve">26 stycznia 2022 </w:t>
      </w:r>
      <w:r w:rsidRPr="00C21B9E">
        <w:rPr>
          <w:rFonts w:ascii="Arial" w:eastAsia="Times New Roman" w:hAnsi="Arial" w:cs="Arial"/>
          <w:sz w:val="24"/>
          <w:szCs w:val="24"/>
        </w:rPr>
        <w:t xml:space="preserve">roku, o której mowa w art. 32 ust. 1 ustawy o planowaniu i zagospodarowaniu przestrzennym. </w:t>
      </w:r>
    </w:p>
    <w:p w14:paraId="057ED545" w14:textId="28884DC0" w:rsidR="00D3153D" w:rsidRPr="00C21B9E" w:rsidRDefault="00D3153D">
      <w:pPr>
        <w:widowControl w:val="0"/>
        <w:numPr>
          <w:ilvl w:val="0"/>
          <w:numId w:val="10"/>
        </w:numPr>
        <w:tabs>
          <w:tab w:val="left" w:pos="360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 xml:space="preserve">Wprowadzenie nowych funkcji na niniejszym obszarze umożliwi realizację nowych inwestycji oraz rozbudowę istniejącej zabudowy, co wpłynie </w:t>
      </w:r>
      <w:r w:rsidRPr="00C21B9E">
        <w:rPr>
          <w:rFonts w:ascii="Arial" w:hAnsi="Arial" w:cs="Arial"/>
          <w:sz w:val="24"/>
          <w:szCs w:val="24"/>
        </w:rPr>
        <w:lastRenderedPageBreak/>
        <w:t>pozytywnie na rozwój ekonomiczny gminy Trzemeszno. Realizacja nowych inwestycji spowoduje wzrost podatków od nieruchomości, co będzie skutkować wpływami do budżetu gminy. Nie</w:t>
      </w:r>
      <w:r w:rsidR="003115C7" w:rsidRPr="00C21B9E">
        <w:rPr>
          <w:rFonts w:ascii="Arial" w:hAnsi="Arial" w:cs="Arial"/>
          <w:sz w:val="24"/>
          <w:szCs w:val="24"/>
        </w:rPr>
        <w:t> </w:t>
      </w:r>
      <w:r w:rsidRPr="00C21B9E">
        <w:rPr>
          <w:rFonts w:ascii="Arial" w:hAnsi="Arial" w:cs="Arial"/>
          <w:sz w:val="24"/>
          <w:szCs w:val="24"/>
        </w:rPr>
        <w:t>przewiduje się realizacji zadań własnych gminy, określonych w ust. 1 art. 7 ustawy z dnia 8 marca 1990 r. o samorządzie gminnym, które mogłyby obciążyć budżet gminy.</w:t>
      </w:r>
    </w:p>
    <w:p w14:paraId="6DC863D2" w14:textId="77777777" w:rsidR="00D3153D" w:rsidRPr="00C21B9E" w:rsidRDefault="00D3153D">
      <w:pPr>
        <w:keepNext/>
        <w:keepLines/>
        <w:widowControl w:val="0"/>
        <w:numPr>
          <w:ilvl w:val="0"/>
          <w:numId w:val="10"/>
        </w:numPr>
        <w:tabs>
          <w:tab w:val="left" w:pos="360"/>
        </w:tabs>
        <w:suppressAutoHyphens/>
        <w:spacing w:after="0" w:line="276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Na podstawie art. 17 pkt 6 lit. a ustawy o planowaniu i zagospodarowaniu przestrzennym Burmistrz Trzemeszna uzyskał opinie do przedstawionych w projekcie miejscowego planu rozwiązań, od właściwych organów i instytucji.</w:t>
      </w:r>
    </w:p>
    <w:p w14:paraId="3BAA727D" w14:textId="6F867A65" w:rsidR="00D3153D" w:rsidRPr="00C21B9E" w:rsidRDefault="00D3153D">
      <w:pPr>
        <w:widowControl w:val="0"/>
        <w:numPr>
          <w:ilvl w:val="0"/>
          <w:numId w:val="10"/>
        </w:numPr>
        <w:tabs>
          <w:tab w:val="left" w:pos="360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Na podstawie art. 17 pkt</w:t>
      </w:r>
      <w:r w:rsidR="003115C7" w:rsidRPr="00C21B9E">
        <w:rPr>
          <w:rFonts w:ascii="Arial" w:hAnsi="Arial" w:cs="Arial"/>
          <w:sz w:val="24"/>
          <w:szCs w:val="24"/>
        </w:rPr>
        <w:t xml:space="preserve"> 6 </w:t>
      </w:r>
      <w:r w:rsidRPr="00C21B9E">
        <w:rPr>
          <w:rFonts w:ascii="Arial" w:hAnsi="Arial" w:cs="Arial"/>
          <w:sz w:val="24"/>
          <w:szCs w:val="24"/>
        </w:rPr>
        <w:t>lit. b</w:t>
      </w:r>
      <w:r w:rsidR="003115C7" w:rsidRPr="00C21B9E">
        <w:rPr>
          <w:rFonts w:ascii="Arial" w:hAnsi="Arial" w:cs="Arial"/>
          <w:sz w:val="24"/>
          <w:szCs w:val="24"/>
        </w:rPr>
        <w:t xml:space="preserve"> </w:t>
      </w:r>
      <w:r w:rsidRPr="00C21B9E">
        <w:rPr>
          <w:rFonts w:ascii="Arial" w:hAnsi="Arial" w:cs="Arial"/>
          <w:sz w:val="24"/>
          <w:szCs w:val="24"/>
        </w:rPr>
        <w:t>ustawy o planowaniu i zagospodarowaniu przestrzennym Burmistrz Trzemeszna uzgodnił projekt miejscowego planu z właściwymi organami i instytucjami.</w:t>
      </w:r>
    </w:p>
    <w:p w14:paraId="458C7BE4" w14:textId="42C04F36" w:rsidR="00922B93" w:rsidRPr="00C21B9E" w:rsidRDefault="00D3153D" w:rsidP="00922B93">
      <w:pPr>
        <w:widowControl w:val="0"/>
        <w:numPr>
          <w:ilvl w:val="0"/>
          <w:numId w:val="10"/>
        </w:numPr>
        <w:tabs>
          <w:tab w:val="left" w:pos="360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Zgodnie z art. 17 pkt 13</w:t>
      </w:r>
      <w:r w:rsidR="003115C7" w:rsidRPr="00C21B9E">
        <w:rPr>
          <w:rFonts w:ascii="Arial" w:hAnsi="Arial" w:cs="Arial"/>
          <w:sz w:val="24"/>
          <w:szCs w:val="24"/>
        </w:rPr>
        <w:t xml:space="preserve"> </w:t>
      </w:r>
      <w:r w:rsidRPr="00C21B9E">
        <w:rPr>
          <w:rFonts w:ascii="Arial" w:hAnsi="Arial" w:cs="Arial"/>
          <w:sz w:val="24"/>
          <w:szCs w:val="24"/>
        </w:rPr>
        <w:t xml:space="preserve">Burmistrz Trzemeszna </w:t>
      </w:r>
      <w:r w:rsidR="00922B93" w:rsidRPr="00C21B9E">
        <w:rPr>
          <w:rFonts w:ascii="Arial" w:hAnsi="Arial" w:cs="Arial"/>
          <w:sz w:val="24"/>
          <w:szCs w:val="24"/>
        </w:rPr>
        <w:t xml:space="preserve">w dniu 15 maja 2025 r. </w:t>
      </w:r>
      <w:r w:rsidRPr="00C21B9E">
        <w:rPr>
          <w:rFonts w:ascii="Arial" w:hAnsi="Arial" w:cs="Arial"/>
          <w:sz w:val="24"/>
          <w:szCs w:val="24"/>
        </w:rPr>
        <w:t>ogłosił termin rozpoczęcia konsultacji społecznych w związku z opracowywanym miejscowym planem (prasa lokalna, tablica ogłoszeń, strona aktualności Gminy Trzemeszno i strona BIP).</w:t>
      </w:r>
    </w:p>
    <w:p w14:paraId="0E6427FC" w14:textId="53F49211" w:rsidR="00922B93" w:rsidRPr="00C21B9E" w:rsidRDefault="00922B93" w:rsidP="00922B93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21B9E">
        <w:rPr>
          <w:rStyle w:val="Hipercze"/>
          <w:rFonts w:ascii="Arial" w:hAnsi="Arial" w:cs="Arial"/>
          <w:color w:val="auto"/>
          <w:sz w:val="24"/>
          <w:szCs w:val="24"/>
          <w:u w:val="none"/>
        </w:rPr>
        <w:t xml:space="preserve">Konsultacje społeczne do projektu miejscowego planu odbyły się w terminie od dnia 19 maja 2026 r. do dnia 17 czerwca 2026 r. W ramach konsultacji społecznych: zbierano uwagi, zorganizowano spotkanie otwarte oraz dyżur projektanta. Wybrane formy konsultacji społecznych zostały podsumowane raportem zawierającym </w:t>
      </w:r>
      <w:r w:rsidRPr="00C21B9E">
        <w:rPr>
          <w:rFonts w:ascii="Arial" w:hAnsi="Arial" w:cs="Arial"/>
          <w:sz w:val="24"/>
          <w:szCs w:val="24"/>
        </w:rPr>
        <w:t xml:space="preserve">wykaz zgłoszonych uwag wraz z propozycją ich rozpatrzenia i uzasadnieniem oraz protokoły z czynności przeprowadzonych w ramach konsultacji. </w:t>
      </w:r>
      <w:r w:rsidRPr="00C21B9E">
        <w:rPr>
          <w:rStyle w:val="Hipercze"/>
          <w:rFonts w:ascii="Arial" w:hAnsi="Arial" w:cs="Arial"/>
          <w:color w:val="auto"/>
          <w:sz w:val="24"/>
          <w:szCs w:val="24"/>
          <w:u w:val="none"/>
        </w:rPr>
        <w:t xml:space="preserve">W ustawowym terminie tj. do dnia 17 czerwca 2026 r. do miejscowego planu zagospodarowania przestrzennego części wsi Brzozówiec gm. Trzemeszno nie zgłoszono żadnych uwag. </w:t>
      </w:r>
    </w:p>
    <w:p w14:paraId="62FB884D" w14:textId="77E03A01" w:rsidR="00D3153D" w:rsidRPr="00C21B9E" w:rsidRDefault="00D3153D">
      <w:pPr>
        <w:widowControl w:val="0"/>
        <w:numPr>
          <w:ilvl w:val="0"/>
          <w:numId w:val="10"/>
        </w:numPr>
        <w:tabs>
          <w:tab w:val="left" w:pos="360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 xml:space="preserve">Wobec dopełnienia procedury przewidzianej ustawą z dnia 27 marca 2003 r. o planowaniu i zagospodarowaniu przestrzennym przedłożono Radzie Miejskiej Trzemeszna projekt uchwały w sprawie </w:t>
      </w:r>
      <w:r w:rsidRPr="00C21B9E">
        <w:rPr>
          <w:rFonts w:ascii="Arial" w:eastAsia="Arial" w:hAnsi="Arial" w:cs="Arial"/>
          <w:sz w:val="24"/>
          <w:szCs w:val="24"/>
        </w:rPr>
        <w:t xml:space="preserve">uchwalenia miejscowego planu zagospodarowania przestrzennego części </w:t>
      </w:r>
      <w:r w:rsidR="003115C7" w:rsidRPr="00C21B9E">
        <w:rPr>
          <w:rFonts w:ascii="Arial" w:eastAsia="Arial" w:hAnsi="Arial" w:cs="Arial"/>
          <w:sz w:val="24"/>
          <w:szCs w:val="24"/>
        </w:rPr>
        <w:t>wsi Brzozówiec gm. Trzemeszno.</w:t>
      </w:r>
    </w:p>
    <w:p w14:paraId="2E3E3C8D" w14:textId="01BD55D8" w:rsidR="008F5689" w:rsidRPr="00C21B9E" w:rsidRDefault="00D3153D">
      <w:pPr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21B9E">
        <w:rPr>
          <w:rFonts w:ascii="Arial" w:hAnsi="Arial" w:cs="Arial"/>
          <w:sz w:val="24"/>
          <w:szCs w:val="24"/>
        </w:rPr>
        <w:t>W związku z powyższym przyjęcie uchwały jest uzasadnione</w:t>
      </w:r>
      <w:r w:rsidR="003115C7" w:rsidRPr="00C21B9E">
        <w:rPr>
          <w:rFonts w:ascii="Arial" w:hAnsi="Arial" w:cs="Arial"/>
          <w:sz w:val="24"/>
          <w:szCs w:val="24"/>
        </w:rPr>
        <w:t>.</w:t>
      </w:r>
    </w:p>
    <w:sectPr w:rsidR="008F5689" w:rsidRPr="00C21B9E" w:rsidSect="00AE1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8221BA" w14:textId="77777777" w:rsidR="00306E5C" w:rsidRDefault="00306E5C" w:rsidP="009C1078">
      <w:pPr>
        <w:spacing w:after="0" w:line="240" w:lineRule="auto"/>
      </w:pPr>
      <w:r>
        <w:separator/>
      </w:r>
    </w:p>
  </w:endnote>
  <w:endnote w:type="continuationSeparator" w:id="0">
    <w:p w14:paraId="5BE14318" w14:textId="77777777" w:rsidR="00306E5C" w:rsidRDefault="00306E5C" w:rsidP="009C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EEE460" w14:textId="260DAF87" w:rsidR="0091144E" w:rsidRPr="00C82D4B" w:rsidRDefault="0091144E">
    <w:pPr>
      <w:pStyle w:val="Stopka"/>
      <w:jc w:val="right"/>
      <w:rPr>
        <w:rFonts w:ascii="Times New Roman" w:hAnsi="Times New Roman" w:cs="Times New Roman"/>
      </w:rPr>
    </w:pPr>
  </w:p>
  <w:p w14:paraId="64BBEB9F" w14:textId="77777777" w:rsidR="0091144E" w:rsidRDefault="009114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2223A2" w14:textId="77777777" w:rsidR="00306E5C" w:rsidRDefault="00306E5C" w:rsidP="009C1078">
      <w:pPr>
        <w:spacing w:after="0" w:line="240" w:lineRule="auto"/>
      </w:pPr>
      <w:r>
        <w:separator/>
      </w:r>
    </w:p>
  </w:footnote>
  <w:footnote w:type="continuationSeparator" w:id="0">
    <w:p w14:paraId="05AF827F" w14:textId="77777777" w:rsidR="00306E5C" w:rsidRDefault="00306E5C" w:rsidP="009C10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95D7F1" w14:textId="0D435B3A" w:rsidR="00571A18" w:rsidRPr="009C1078" w:rsidRDefault="00571A18" w:rsidP="00042185">
    <w:pPr>
      <w:pStyle w:val="Nagwek"/>
      <w:jc w:val="center"/>
      <w:rPr>
        <w:rFonts w:ascii="Times New Roman" w:hAnsi="Times New Roman" w:cs="Times New Roman"/>
        <w:b/>
        <w:bCs/>
        <w:color w:val="FF0000"/>
        <w:sz w:val="24"/>
        <w:szCs w:val="24"/>
      </w:rPr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bbHT7j9dhoIpGn" id="JWbqBsyK"/>
    <int:WordHash hashCode="v7O6zg6houKAly" id="JcxdLp62"/>
    <int:WordHash hashCode="vD5PA4Im/AQMgm" id="1qHCxBYG"/>
    <int:WordHash hashCode="iZGVtbXG4HV/Mr" id="+WUnu9qC"/>
    <int:WordHash hashCode="h9aDx+Luhk0F3m" id="tvp9uZ/G"/>
    <int:WordHash hashCode="M+Wlq1A2+P2H6D" id="cOuN46ul"/>
    <int:ParagraphRange paragraphId="870157061" textId="1146078053" start="189" length="3" invalidationStart="189" invalidationLength="3" id="BjVhwCqu"/>
    <int:ParagraphRange paragraphId="870157061" textId="1499188049" start="189" length="3" invalidationStart="189" invalidationLength="3" id="362758Xu"/>
    <int:WordHash hashCode="P52EPDNuC6vP9n" id="9x0oLcZh"/>
  </int:Manifest>
  <int:Observations>
    <int:Content id="JWbqBsyK">
      <int:Rejection type="LegacyProofing"/>
    </int:Content>
    <int:Content id="JcxdLp62">
      <int:Rejection type="LegacyProofing"/>
    </int:Content>
    <int:Content id="1qHCxBYG">
      <int:Rejection type="LegacyProofing"/>
    </int:Content>
    <int:Content id="+WUnu9qC">
      <int:Rejection type="LegacyProofing"/>
    </int:Content>
    <int:Content id="tvp9uZ/G">
      <int:Rejection type="LegacyProofing"/>
    </int:Content>
    <int:Content id="cOuN46ul">
      <int:Rejection type="LegacyProofing"/>
    </int:Content>
    <int:Content id="BjVhwCqu">
      <int:Rejection type="LegacyProofing"/>
    </int:Content>
    <int:Content id="362758Xu">
      <int:Rejection type="LegacyProofing"/>
    </int:Content>
    <int:Content id="9x0oLcZh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b w:val="0"/>
        <w:i w:val="0"/>
        <w:sz w:val="24"/>
      </w:rPr>
    </w:lvl>
  </w:abstractNum>
  <w:abstractNum w:abstractNumId="1">
    <w:nsid w:val="00000008"/>
    <w:multiLevelType w:val="singleLevel"/>
    <w:tmpl w:val="421ED4BC"/>
    <w:name w:val="WW8Num832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</w:abstractNum>
  <w:abstractNum w:abstractNumId="2">
    <w:nsid w:val="00000009"/>
    <w:multiLevelType w:val="singleLevel"/>
    <w:tmpl w:val="00000009"/>
    <w:name w:val="WW8Num17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  <w:b w:val="0"/>
      </w:rPr>
    </w:lvl>
  </w:abstractNum>
  <w:abstractNum w:abstractNumId="3">
    <w:nsid w:val="00000019"/>
    <w:multiLevelType w:val="singleLevel"/>
    <w:tmpl w:val="00000019"/>
    <w:name w:val="WW8Num5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 w:val="0"/>
      </w:rPr>
    </w:lvl>
  </w:abstractNum>
  <w:abstractNum w:abstractNumId="4">
    <w:nsid w:val="0000001B"/>
    <w:multiLevelType w:val="multilevel"/>
    <w:tmpl w:val="0000001B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2F"/>
    <w:multiLevelType w:val="multilevel"/>
    <w:tmpl w:val="0EB45BEA"/>
    <w:name w:val="WW8Num47"/>
    <w:lvl w:ilvl="0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894"/>
        </w:tabs>
        <w:ind w:left="89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32"/>
    <w:multiLevelType w:val="multi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5B10343"/>
    <w:multiLevelType w:val="hybridMultilevel"/>
    <w:tmpl w:val="9F1451F0"/>
    <w:lvl w:ilvl="0" w:tplc="B036841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341EF4"/>
    <w:multiLevelType w:val="hybridMultilevel"/>
    <w:tmpl w:val="79EE28CE"/>
    <w:name w:val="WW8Num82"/>
    <w:lvl w:ilvl="0" w:tplc="421ED4BC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6E3773"/>
    <w:multiLevelType w:val="multilevel"/>
    <w:tmpl w:val="82DA793A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CA14182"/>
    <w:multiLevelType w:val="multilevel"/>
    <w:tmpl w:val="40069082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1825891"/>
    <w:multiLevelType w:val="multilevel"/>
    <w:tmpl w:val="5C36071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56B5D73"/>
    <w:multiLevelType w:val="hybridMultilevel"/>
    <w:tmpl w:val="91E819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3961A0"/>
    <w:multiLevelType w:val="multilevel"/>
    <w:tmpl w:val="814E17E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F5A049C"/>
    <w:multiLevelType w:val="hybridMultilevel"/>
    <w:tmpl w:val="2B6E7A3C"/>
    <w:lvl w:ilvl="0" w:tplc="CB6A1EDA">
      <w:start w:val="1"/>
      <w:numFmt w:val="decimal"/>
      <w:lvlText w:val="%1)"/>
      <w:lvlJc w:val="left"/>
      <w:pPr>
        <w:ind w:left="720" w:hanging="360"/>
      </w:pPr>
    </w:lvl>
    <w:lvl w:ilvl="1" w:tplc="1BFAC738">
      <w:start w:val="1"/>
      <w:numFmt w:val="lowerLetter"/>
      <w:lvlText w:val="%2."/>
      <w:lvlJc w:val="left"/>
      <w:pPr>
        <w:ind w:left="1440" w:hanging="360"/>
      </w:pPr>
    </w:lvl>
    <w:lvl w:ilvl="2" w:tplc="60A0629E">
      <w:start w:val="1"/>
      <w:numFmt w:val="lowerRoman"/>
      <w:lvlText w:val="%3."/>
      <w:lvlJc w:val="right"/>
      <w:pPr>
        <w:ind w:left="2160" w:hanging="180"/>
      </w:pPr>
    </w:lvl>
    <w:lvl w:ilvl="3" w:tplc="A32EC838">
      <w:start w:val="1"/>
      <w:numFmt w:val="decimal"/>
      <w:lvlText w:val="%4."/>
      <w:lvlJc w:val="left"/>
      <w:pPr>
        <w:ind w:left="2880" w:hanging="360"/>
      </w:pPr>
    </w:lvl>
    <w:lvl w:ilvl="4" w:tplc="C6AE9D32">
      <w:start w:val="1"/>
      <w:numFmt w:val="lowerLetter"/>
      <w:lvlText w:val="%5."/>
      <w:lvlJc w:val="left"/>
      <w:pPr>
        <w:ind w:left="3600" w:hanging="360"/>
      </w:pPr>
    </w:lvl>
    <w:lvl w:ilvl="5" w:tplc="1382C5CE">
      <w:start w:val="1"/>
      <w:numFmt w:val="lowerRoman"/>
      <w:lvlText w:val="%6."/>
      <w:lvlJc w:val="right"/>
      <w:pPr>
        <w:ind w:left="4320" w:hanging="180"/>
      </w:pPr>
    </w:lvl>
    <w:lvl w:ilvl="6" w:tplc="F8986A72">
      <w:start w:val="1"/>
      <w:numFmt w:val="decimal"/>
      <w:lvlText w:val="%7."/>
      <w:lvlJc w:val="left"/>
      <w:pPr>
        <w:ind w:left="5040" w:hanging="360"/>
      </w:pPr>
    </w:lvl>
    <w:lvl w:ilvl="7" w:tplc="271475BE">
      <w:start w:val="1"/>
      <w:numFmt w:val="lowerLetter"/>
      <w:lvlText w:val="%8."/>
      <w:lvlJc w:val="left"/>
      <w:pPr>
        <w:ind w:left="5760" w:hanging="360"/>
      </w:pPr>
    </w:lvl>
    <w:lvl w:ilvl="8" w:tplc="95844FAC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856EFA"/>
    <w:multiLevelType w:val="hybridMultilevel"/>
    <w:tmpl w:val="894456D0"/>
    <w:name w:val="WW8Num83222"/>
    <w:lvl w:ilvl="0" w:tplc="7F10EA9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8E4E97"/>
    <w:multiLevelType w:val="hybridMultilevel"/>
    <w:tmpl w:val="D422D1D4"/>
    <w:lvl w:ilvl="0" w:tplc="AC20E98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A62A2C"/>
    <w:multiLevelType w:val="hybridMultilevel"/>
    <w:tmpl w:val="05306AC4"/>
    <w:lvl w:ilvl="0" w:tplc="BBFA12F0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6600A8"/>
    <w:multiLevelType w:val="multilevel"/>
    <w:tmpl w:val="61AA25A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3">
      <w:start w:val="9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9">
    <w:nsid w:val="31D91814"/>
    <w:multiLevelType w:val="hybridMultilevel"/>
    <w:tmpl w:val="DB828E9E"/>
    <w:lvl w:ilvl="0" w:tplc="C2049E7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DD3DF2"/>
    <w:multiLevelType w:val="multilevel"/>
    <w:tmpl w:val="6B6A4F68"/>
    <w:lvl w:ilvl="0">
      <w:start w:val="1"/>
      <w:numFmt w:val="decimal"/>
      <w:lvlText w:val="%1)"/>
      <w:lvlJc w:val="left"/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C776D6A"/>
    <w:multiLevelType w:val="hybridMultilevel"/>
    <w:tmpl w:val="05306AC4"/>
    <w:lvl w:ilvl="0" w:tplc="FFFFFFFF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780870"/>
    <w:multiLevelType w:val="multilevel"/>
    <w:tmpl w:val="5C36071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C92715B"/>
    <w:multiLevelType w:val="hybridMultilevel"/>
    <w:tmpl w:val="EE7A64A6"/>
    <w:lvl w:ilvl="0" w:tplc="B72485C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C06DA1"/>
    <w:multiLevelType w:val="hybridMultilevel"/>
    <w:tmpl w:val="1CEE53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567158"/>
    <w:multiLevelType w:val="hybridMultilevel"/>
    <w:tmpl w:val="3AF8A842"/>
    <w:name w:val="WW8Num8322"/>
    <w:lvl w:ilvl="0" w:tplc="7F10EA9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0E76B5"/>
    <w:multiLevelType w:val="multilevel"/>
    <w:tmpl w:val="23AE404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2753F37"/>
    <w:multiLevelType w:val="hybridMultilevel"/>
    <w:tmpl w:val="C3947A28"/>
    <w:lvl w:ilvl="0" w:tplc="82C41C0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1A6323"/>
    <w:multiLevelType w:val="hybridMultilevel"/>
    <w:tmpl w:val="EE7C99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3522F1"/>
    <w:multiLevelType w:val="hybridMultilevel"/>
    <w:tmpl w:val="7B70F34E"/>
    <w:name w:val="WW8Num21522"/>
    <w:lvl w:ilvl="0" w:tplc="81BEB904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B73ABF"/>
    <w:multiLevelType w:val="hybridMultilevel"/>
    <w:tmpl w:val="C2C23C34"/>
    <w:name w:val="WW8Num215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BB3BB2"/>
    <w:multiLevelType w:val="hybridMultilevel"/>
    <w:tmpl w:val="1ADA7090"/>
    <w:lvl w:ilvl="0" w:tplc="06DA39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8C0348"/>
    <w:multiLevelType w:val="hybridMultilevel"/>
    <w:tmpl w:val="4078B5C4"/>
    <w:name w:val="WW8Num83"/>
    <w:lvl w:ilvl="0" w:tplc="82C41C0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802B86"/>
    <w:multiLevelType w:val="multilevel"/>
    <w:tmpl w:val="FCBC825E"/>
    <w:lvl w:ilvl="0">
      <w:start w:val="1"/>
      <w:numFmt w:val="decimal"/>
      <w:lvlText w:val="%1)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6CF3ACF"/>
    <w:multiLevelType w:val="multilevel"/>
    <w:tmpl w:val="8B84ABD2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CB4FFB"/>
    <w:multiLevelType w:val="hybridMultilevel"/>
    <w:tmpl w:val="24C03E04"/>
    <w:lvl w:ilvl="0" w:tplc="B0368412">
      <w:start w:val="1"/>
      <w:numFmt w:val="lowerLetter"/>
      <w:lvlText w:val="%1)"/>
      <w:lvlJc w:val="left"/>
      <w:pPr>
        <w:ind w:left="108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F4F4E25"/>
    <w:multiLevelType w:val="hybridMultilevel"/>
    <w:tmpl w:val="EE7A64A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4"/>
  </w:num>
  <w:num w:numId="3">
    <w:abstractNumId w:val="20"/>
  </w:num>
  <w:num w:numId="4">
    <w:abstractNumId w:val="10"/>
  </w:num>
  <w:num w:numId="5">
    <w:abstractNumId w:val="13"/>
  </w:num>
  <w:num w:numId="6">
    <w:abstractNumId w:val="22"/>
  </w:num>
  <w:num w:numId="7">
    <w:abstractNumId w:val="9"/>
  </w:num>
  <w:num w:numId="8">
    <w:abstractNumId w:val="11"/>
  </w:num>
  <w:num w:numId="9">
    <w:abstractNumId w:val="33"/>
  </w:num>
  <w:num w:numId="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7"/>
  </w:num>
  <w:num w:numId="14">
    <w:abstractNumId w:val="16"/>
  </w:num>
  <w:num w:numId="15">
    <w:abstractNumId w:val="28"/>
  </w:num>
  <w:num w:numId="16">
    <w:abstractNumId w:val="32"/>
  </w:num>
  <w:num w:numId="17">
    <w:abstractNumId w:val="23"/>
  </w:num>
  <w:num w:numId="18">
    <w:abstractNumId w:val="17"/>
  </w:num>
  <w:num w:numId="19">
    <w:abstractNumId w:val="25"/>
  </w:num>
  <w:num w:numId="20">
    <w:abstractNumId w:val="36"/>
  </w:num>
  <w:num w:numId="21">
    <w:abstractNumId w:val="21"/>
  </w:num>
  <w:num w:numId="22">
    <w:abstractNumId w:val="15"/>
  </w:num>
  <w:num w:numId="23">
    <w:abstractNumId w:val="6"/>
  </w:num>
  <w:num w:numId="24">
    <w:abstractNumId w:val="18"/>
  </w:num>
  <w:num w:numId="25">
    <w:abstractNumId w:val="29"/>
  </w:num>
  <w:num w:numId="26">
    <w:abstractNumId w:val="30"/>
  </w:num>
  <w:num w:numId="27">
    <w:abstractNumId w:val="12"/>
  </w:num>
  <w:num w:numId="28">
    <w:abstractNumId w:val="26"/>
  </w:num>
  <w:num w:numId="29">
    <w:abstractNumId w:val="24"/>
  </w:num>
  <w:num w:numId="30">
    <w:abstractNumId w:val="19"/>
  </w:num>
  <w:num w:numId="31">
    <w:abstractNumId w:val="2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7EC"/>
    <w:rsid w:val="00003AB2"/>
    <w:rsid w:val="00013B4A"/>
    <w:rsid w:val="00014843"/>
    <w:rsid w:val="00016E85"/>
    <w:rsid w:val="00024846"/>
    <w:rsid w:val="000361EA"/>
    <w:rsid w:val="00042185"/>
    <w:rsid w:val="000517B9"/>
    <w:rsid w:val="0005692C"/>
    <w:rsid w:val="00067B84"/>
    <w:rsid w:val="000727D8"/>
    <w:rsid w:val="00073143"/>
    <w:rsid w:val="000B08D7"/>
    <w:rsid w:val="000C22A0"/>
    <w:rsid w:val="000C7686"/>
    <w:rsid w:val="000F686F"/>
    <w:rsid w:val="00103C4C"/>
    <w:rsid w:val="00103E61"/>
    <w:rsid w:val="00105BDC"/>
    <w:rsid w:val="00122CF4"/>
    <w:rsid w:val="00136FBC"/>
    <w:rsid w:val="0016704E"/>
    <w:rsid w:val="00176A8C"/>
    <w:rsid w:val="00197F54"/>
    <w:rsid w:val="001A1C7E"/>
    <w:rsid w:val="001C4EBB"/>
    <w:rsid w:val="001E2410"/>
    <w:rsid w:val="001E5378"/>
    <w:rsid w:val="001E7134"/>
    <w:rsid w:val="0020650E"/>
    <w:rsid w:val="00221010"/>
    <w:rsid w:val="002233D4"/>
    <w:rsid w:val="00225E37"/>
    <w:rsid w:val="002362A4"/>
    <w:rsid w:val="00244245"/>
    <w:rsid w:val="00270454"/>
    <w:rsid w:val="0027641C"/>
    <w:rsid w:val="00277118"/>
    <w:rsid w:val="0028214C"/>
    <w:rsid w:val="00295B16"/>
    <w:rsid w:val="002A06A8"/>
    <w:rsid w:val="002A3C79"/>
    <w:rsid w:val="002A42F5"/>
    <w:rsid w:val="002B4268"/>
    <w:rsid w:val="002C53D9"/>
    <w:rsid w:val="002C7CC2"/>
    <w:rsid w:val="002D5E57"/>
    <w:rsid w:val="002D7378"/>
    <w:rsid w:val="002E79E4"/>
    <w:rsid w:val="002F3628"/>
    <w:rsid w:val="003033B9"/>
    <w:rsid w:val="00306E5C"/>
    <w:rsid w:val="003115C7"/>
    <w:rsid w:val="00330AC7"/>
    <w:rsid w:val="00350E4E"/>
    <w:rsid w:val="00355B74"/>
    <w:rsid w:val="00362CCD"/>
    <w:rsid w:val="003656CE"/>
    <w:rsid w:val="003674C6"/>
    <w:rsid w:val="00367AAB"/>
    <w:rsid w:val="00370DC5"/>
    <w:rsid w:val="00383178"/>
    <w:rsid w:val="00394A63"/>
    <w:rsid w:val="003A0F92"/>
    <w:rsid w:val="003C01D3"/>
    <w:rsid w:val="003C3341"/>
    <w:rsid w:val="003D3B71"/>
    <w:rsid w:val="003E32A0"/>
    <w:rsid w:val="003E7D6E"/>
    <w:rsid w:val="003F5DC7"/>
    <w:rsid w:val="003F7077"/>
    <w:rsid w:val="00406973"/>
    <w:rsid w:val="004070D3"/>
    <w:rsid w:val="004256C2"/>
    <w:rsid w:val="004316AA"/>
    <w:rsid w:val="00432F42"/>
    <w:rsid w:val="00435286"/>
    <w:rsid w:val="00443E5A"/>
    <w:rsid w:val="00462B90"/>
    <w:rsid w:val="00464908"/>
    <w:rsid w:val="00467E6E"/>
    <w:rsid w:val="004801EF"/>
    <w:rsid w:val="0048084F"/>
    <w:rsid w:val="004841C2"/>
    <w:rsid w:val="004858B2"/>
    <w:rsid w:val="00486726"/>
    <w:rsid w:val="00491F4B"/>
    <w:rsid w:val="004962C6"/>
    <w:rsid w:val="00496FCA"/>
    <w:rsid w:val="004B13D8"/>
    <w:rsid w:val="004C3952"/>
    <w:rsid w:val="004C4CF1"/>
    <w:rsid w:val="004C66FE"/>
    <w:rsid w:val="004C79FA"/>
    <w:rsid w:val="004D1138"/>
    <w:rsid w:val="004D7A14"/>
    <w:rsid w:val="004E5F95"/>
    <w:rsid w:val="004F306E"/>
    <w:rsid w:val="004F4834"/>
    <w:rsid w:val="005003F7"/>
    <w:rsid w:val="00502014"/>
    <w:rsid w:val="00532E9B"/>
    <w:rsid w:val="0054079F"/>
    <w:rsid w:val="00557DF2"/>
    <w:rsid w:val="00571A18"/>
    <w:rsid w:val="00583A54"/>
    <w:rsid w:val="00587B18"/>
    <w:rsid w:val="00587D59"/>
    <w:rsid w:val="005B529B"/>
    <w:rsid w:val="005B5D1C"/>
    <w:rsid w:val="005C5040"/>
    <w:rsid w:val="005C5CDA"/>
    <w:rsid w:val="005C7267"/>
    <w:rsid w:val="005D3671"/>
    <w:rsid w:val="005D3808"/>
    <w:rsid w:val="005D3980"/>
    <w:rsid w:val="005D68DB"/>
    <w:rsid w:val="005D6F09"/>
    <w:rsid w:val="005E338D"/>
    <w:rsid w:val="005E5825"/>
    <w:rsid w:val="005F3513"/>
    <w:rsid w:val="006037EE"/>
    <w:rsid w:val="00630C64"/>
    <w:rsid w:val="00633508"/>
    <w:rsid w:val="006421D1"/>
    <w:rsid w:val="006464F8"/>
    <w:rsid w:val="00651E8F"/>
    <w:rsid w:val="00661B71"/>
    <w:rsid w:val="0067783F"/>
    <w:rsid w:val="006841CA"/>
    <w:rsid w:val="00693FEC"/>
    <w:rsid w:val="006A59D9"/>
    <w:rsid w:val="006C2C39"/>
    <w:rsid w:val="006C558C"/>
    <w:rsid w:val="006E597E"/>
    <w:rsid w:val="006F10CC"/>
    <w:rsid w:val="00712F06"/>
    <w:rsid w:val="007173D2"/>
    <w:rsid w:val="0072557A"/>
    <w:rsid w:val="00726B01"/>
    <w:rsid w:val="0072D537"/>
    <w:rsid w:val="007467EC"/>
    <w:rsid w:val="00764A86"/>
    <w:rsid w:val="007739E7"/>
    <w:rsid w:val="00775C61"/>
    <w:rsid w:val="0077600E"/>
    <w:rsid w:val="007860BB"/>
    <w:rsid w:val="00790FE7"/>
    <w:rsid w:val="0079580B"/>
    <w:rsid w:val="007A3640"/>
    <w:rsid w:val="007A7D90"/>
    <w:rsid w:val="007B6E7C"/>
    <w:rsid w:val="007C25A1"/>
    <w:rsid w:val="007C4860"/>
    <w:rsid w:val="007D1E5B"/>
    <w:rsid w:val="007D2DA4"/>
    <w:rsid w:val="007E2EDF"/>
    <w:rsid w:val="007E40CD"/>
    <w:rsid w:val="007E6D52"/>
    <w:rsid w:val="007F24C7"/>
    <w:rsid w:val="007F27EB"/>
    <w:rsid w:val="008022D8"/>
    <w:rsid w:val="00807FBE"/>
    <w:rsid w:val="00823B08"/>
    <w:rsid w:val="00824ED7"/>
    <w:rsid w:val="0083226D"/>
    <w:rsid w:val="008361D8"/>
    <w:rsid w:val="00844DAD"/>
    <w:rsid w:val="00853F8E"/>
    <w:rsid w:val="008837E5"/>
    <w:rsid w:val="0089441A"/>
    <w:rsid w:val="008A4BA2"/>
    <w:rsid w:val="008B62EF"/>
    <w:rsid w:val="008C3B2D"/>
    <w:rsid w:val="008C4DCE"/>
    <w:rsid w:val="008C71FD"/>
    <w:rsid w:val="008E60E4"/>
    <w:rsid w:val="008F0A70"/>
    <w:rsid w:val="008F5689"/>
    <w:rsid w:val="008F57D9"/>
    <w:rsid w:val="00903497"/>
    <w:rsid w:val="00903DCE"/>
    <w:rsid w:val="0091049B"/>
    <w:rsid w:val="0091144E"/>
    <w:rsid w:val="009131AC"/>
    <w:rsid w:val="00922B93"/>
    <w:rsid w:val="00923323"/>
    <w:rsid w:val="009259EA"/>
    <w:rsid w:val="009327D5"/>
    <w:rsid w:val="009327D9"/>
    <w:rsid w:val="00933F31"/>
    <w:rsid w:val="00936EE6"/>
    <w:rsid w:val="00941F17"/>
    <w:rsid w:val="00957A70"/>
    <w:rsid w:val="00960B01"/>
    <w:rsid w:val="00992026"/>
    <w:rsid w:val="00992CB9"/>
    <w:rsid w:val="00996347"/>
    <w:rsid w:val="009A147E"/>
    <w:rsid w:val="009A1A73"/>
    <w:rsid w:val="009A5047"/>
    <w:rsid w:val="009B5F70"/>
    <w:rsid w:val="009C1078"/>
    <w:rsid w:val="009C43ED"/>
    <w:rsid w:val="00A02F40"/>
    <w:rsid w:val="00A11221"/>
    <w:rsid w:val="00A17872"/>
    <w:rsid w:val="00A215EA"/>
    <w:rsid w:val="00A46F81"/>
    <w:rsid w:val="00A5076B"/>
    <w:rsid w:val="00A54AA0"/>
    <w:rsid w:val="00A75C9D"/>
    <w:rsid w:val="00A90810"/>
    <w:rsid w:val="00AB0E7D"/>
    <w:rsid w:val="00AD3822"/>
    <w:rsid w:val="00AE1E65"/>
    <w:rsid w:val="00AF2066"/>
    <w:rsid w:val="00B00797"/>
    <w:rsid w:val="00B030DC"/>
    <w:rsid w:val="00B137B1"/>
    <w:rsid w:val="00B148A6"/>
    <w:rsid w:val="00B17826"/>
    <w:rsid w:val="00B17B5F"/>
    <w:rsid w:val="00B21928"/>
    <w:rsid w:val="00B245E0"/>
    <w:rsid w:val="00B248F0"/>
    <w:rsid w:val="00B33A55"/>
    <w:rsid w:val="00B34A69"/>
    <w:rsid w:val="00B37334"/>
    <w:rsid w:val="00B4325B"/>
    <w:rsid w:val="00B71E6C"/>
    <w:rsid w:val="00B77868"/>
    <w:rsid w:val="00B8054C"/>
    <w:rsid w:val="00B83139"/>
    <w:rsid w:val="00B8471B"/>
    <w:rsid w:val="00B854C3"/>
    <w:rsid w:val="00B9305B"/>
    <w:rsid w:val="00B967DE"/>
    <w:rsid w:val="00BC2255"/>
    <w:rsid w:val="00BC3ADC"/>
    <w:rsid w:val="00BD3231"/>
    <w:rsid w:val="00BE1FC9"/>
    <w:rsid w:val="00BE69A2"/>
    <w:rsid w:val="00BF0B1A"/>
    <w:rsid w:val="00BF42DF"/>
    <w:rsid w:val="00BF656F"/>
    <w:rsid w:val="00C07842"/>
    <w:rsid w:val="00C125D3"/>
    <w:rsid w:val="00C21B9E"/>
    <w:rsid w:val="00C31CD3"/>
    <w:rsid w:val="00C33AF1"/>
    <w:rsid w:val="00C33DB1"/>
    <w:rsid w:val="00C349C4"/>
    <w:rsid w:val="00C371E4"/>
    <w:rsid w:val="00C430D3"/>
    <w:rsid w:val="00C54068"/>
    <w:rsid w:val="00C82D4B"/>
    <w:rsid w:val="00C928FA"/>
    <w:rsid w:val="00CA0D2F"/>
    <w:rsid w:val="00CA6455"/>
    <w:rsid w:val="00CB4376"/>
    <w:rsid w:val="00CB465A"/>
    <w:rsid w:val="00CC04E2"/>
    <w:rsid w:val="00CC66E6"/>
    <w:rsid w:val="00CE7BDB"/>
    <w:rsid w:val="00CF15E2"/>
    <w:rsid w:val="00CF4481"/>
    <w:rsid w:val="00D01F53"/>
    <w:rsid w:val="00D15627"/>
    <w:rsid w:val="00D24B82"/>
    <w:rsid w:val="00D3153D"/>
    <w:rsid w:val="00D40810"/>
    <w:rsid w:val="00D42F85"/>
    <w:rsid w:val="00D605F8"/>
    <w:rsid w:val="00D65719"/>
    <w:rsid w:val="00D67DE0"/>
    <w:rsid w:val="00D72A08"/>
    <w:rsid w:val="00D7650A"/>
    <w:rsid w:val="00DD7FC4"/>
    <w:rsid w:val="00DE505C"/>
    <w:rsid w:val="00DF6017"/>
    <w:rsid w:val="00E178AF"/>
    <w:rsid w:val="00E36DE2"/>
    <w:rsid w:val="00E41945"/>
    <w:rsid w:val="00E5630F"/>
    <w:rsid w:val="00E56585"/>
    <w:rsid w:val="00E57E32"/>
    <w:rsid w:val="00E778E6"/>
    <w:rsid w:val="00E81083"/>
    <w:rsid w:val="00E83E72"/>
    <w:rsid w:val="00E942FB"/>
    <w:rsid w:val="00E97407"/>
    <w:rsid w:val="00EB0F4E"/>
    <w:rsid w:val="00ED0AAA"/>
    <w:rsid w:val="00ED3753"/>
    <w:rsid w:val="00EE4C9B"/>
    <w:rsid w:val="00F0174A"/>
    <w:rsid w:val="00F246D0"/>
    <w:rsid w:val="00F2695A"/>
    <w:rsid w:val="00F40AB3"/>
    <w:rsid w:val="00F42024"/>
    <w:rsid w:val="00F570C3"/>
    <w:rsid w:val="00F67B40"/>
    <w:rsid w:val="00F71BC9"/>
    <w:rsid w:val="00F90DE0"/>
    <w:rsid w:val="00FB2307"/>
    <w:rsid w:val="00FE1129"/>
    <w:rsid w:val="00FE283A"/>
    <w:rsid w:val="00FF5314"/>
    <w:rsid w:val="00FF5EEE"/>
    <w:rsid w:val="00FF7046"/>
    <w:rsid w:val="013CEEF0"/>
    <w:rsid w:val="02340BD5"/>
    <w:rsid w:val="0237AFFA"/>
    <w:rsid w:val="02525926"/>
    <w:rsid w:val="0253135C"/>
    <w:rsid w:val="0395F6ED"/>
    <w:rsid w:val="040461A9"/>
    <w:rsid w:val="0512259B"/>
    <w:rsid w:val="07187507"/>
    <w:rsid w:val="08221247"/>
    <w:rsid w:val="0952ECCE"/>
    <w:rsid w:val="095F7346"/>
    <w:rsid w:val="0A443109"/>
    <w:rsid w:val="0D424877"/>
    <w:rsid w:val="0FAD6151"/>
    <w:rsid w:val="10078F26"/>
    <w:rsid w:val="10ADCC8F"/>
    <w:rsid w:val="11D78046"/>
    <w:rsid w:val="1580AE62"/>
    <w:rsid w:val="1773993F"/>
    <w:rsid w:val="189AE825"/>
    <w:rsid w:val="18E60DCC"/>
    <w:rsid w:val="190A470D"/>
    <w:rsid w:val="19F92013"/>
    <w:rsid w:val="1A9CCF52"/>
    <w:rsid w:val="1B63656E"/>
    <w:rsid w:val="1C75F154"/>
    <w:rsid w:val="1CC3F1D3"/>
    <w:rsid w:val="1D764E68"/>
    <w:rsid w:val="1DB97EEF"/>
    <w:rsid w:val="1E06131B"/>
    <w:rsid w:val="1E5FC234"/>
    <w:rsid w:val="1E91E511"/>
    <w:rsid w:val="1F4B0124"/>
    <w:rsid w:val="21481AAE"/>
    <w:rsid w:val="215970C4"/>
    <w:rsid w:val="22893CE1"/>
    <w:rsid w:val="22C7FF38"/>
    <w:rsid w:val="242EE31F"/>
    <w:rsid w:val="24DF8495"/>
    <w:rsid w:val="25282036"/>
    <w:rsid w:val="26948FC3"/>
    <w:rsid w:val="27C90855"/>
    <w:rsid w:val="2B00A917"/>
    <w:rsid w:val="2B98B616"/>
    <w:rsid w:val="2BF02C23"/>
    <w:rsid w:val="2C74E2D1"/>
    <w:rsid w:val="2D49ED2D"/>
    <w:rsid w:val="2D5638AC"/>
    <w:rsid w:val="2E00A80A"/>
    <w:rsid w:val="3019A3E5"/>
    <w:rsid w:val="30378CCF"/>
    <w:rsid w:val="308C7EFA"/>
    <w:rsid w:val="313848CC"/>
    <w:rsid w:val="31458767"/>
    <w:rsid w:val="322D90B8"/>
    <w:rsid w:val="32C46171"/>
    <w:rsid w:val="32D3A40A"/>
    <w:rsid w:val="32D4192D"/>
    <w:rsid w:val="33970413"/>
    <w:rsid w:val="34FEC3DA"/>
    <w:rsid w:val="352B7B1F"/>
    <w:rsid w:val="3688E569"/>
    <w:rsid w:val="36E07CD6"/>
    <w:rsid w:val="36FE4686"/>
    <w:rsid w:val="3785A05A"/>
    <w:rsid w:val="392170BB"/>
    <w:rsid w:val="39352CE6"/>
    <w:rsid w:val="3996B273"/>
    <w:rsid w:val="39E8D869"/>
    <w:rsid w:val="3C2B16A4"/>
    <w:rsid w:val="3C59117D"/>
    <w:rsid w:val="3D9B46C5"/>
    <w:rsid w:val="3DCAD3FD"/>
    <w:rsid w:val="3EBEC4B4"/>
    <w:rsid w:val="3F290839"/>
    <w:rsid w:val="40B39DC3"/>
    <w:rsid w:val="40F73E57"/>
    <w:rsid w:val="419828E2"/>
    <w:rsid w:val="4260A8FB"/>
    <w:rsid w:val="42EBC4CE"/>
    <w:rsid w:val="42FC73C0"/>
    <w:rsid w:val="43176C22"/>
    <w:rsid w:val="434E4014"/>
    <w:rsid w:val="44041F5C"/>
    <w:rsid w:val="44B30E10"/>
    <w:rsid w:val="45C0829F"/>
    <w:rsid w:val="470E18C8"/>
    <w:rsid w:val="489848B0"/>
    <w:rsid w:val="48DFFC54"/>
    <w:rsid w:val="4951B445"/>
    <w:rsid w:val="49B62C85"/>
    <w:rsid w:val="4C2B1EF9"/>
    <w:rsid w:val="4C46437D"/>
    <w:rsid w:val="4D8A6616"/>
    <w:rsid w:val="4E0708FB"/>
    <w:rsid w:val="4E0FA33A"/>
    <w:rsid w:val="4E20B44D"/>
    <w:rsid w:val="4E3F4357"/>
    <w:rsid w:val="4E445F8D"/>
    <w:rsid w:val="4F32E95A"/>
    <w:rsid w:val="50E96966"/>
    <w:rsid w:val="52CC94D6"/>
    <w:rsid w:val="52DE720F"/>
    <w:rsid w:val="53475DBA"/>
    <w:rsid w:val="53B91161"/>
    <w:rsid w:val="54CE4927"/>
    <w:rsid w:val="55EA3535"/>
    <w:rsid w:val="56265189"/>
    <w:rsid w:val="57250DA7"/>
    <w:rsid w:val="5736BD2A"/>
    <w:rsid w:val="58206F91"/>
    <w:rsid w:val="5872F580"/>
    <w:rsid w:val="5AFAFEEE"/>
    <w:rsid w:val="5B3D8AAB"/>
    <w:rsid w:val="5B4EF853"/>
    <w:rsid w:val="5E336068"/>
    <w:rsid w:val="5F252661"/>
    <w:rsid w:val="60F0C61F"/>
    <w:rsid w:val="617EBAD1"/>
    <w:rsid w:val="622633B8"/>
    <w:rsid w:val="625D3C46"/>
    <w:rsid w:val="627E83EA"/>
    <w:rsid w:val="63D35878"/>
    <w:rsid w:val="64ADB748"/>
    <w:rsid w:val="65D520F3"/>
    <w:rsid w:val="66ABE675"/>
    <w:rsid w:val="6736A1B6"/>
    <w:rsid w:val="6763D12B"/>
    <w:rsid w:val="688CCA1C"/>
    <w:rsid w:val="68B2E04A"/>
    <w:rsid w:val="6A1C6EFE"/>
    <w:rsid w:val="6A6E4278"/>
    <w:rsid w:val="6B4A354F"/>
    <w:rsid w:val="6CECA024"/>
    <w:rsid w:val="6E5695AE"/>
    <w:rsid w:val="6F4BB0B2"/>
    <w:rsid w:val="705EDC7B"/>
    <w:rsid w:val="7163E50A"/>
    <w:rsid w:val="728596D9"/>
    <w:rsid w:val="730FB22E"/>
    <w:rsid w:val="743F7C32"/>
    <w:rsid w:val="750000FA"/>
    <w:rsid w:val="75365300"/>
    <w:rsid w:val="756DEAAE"/>
    <w:rsid w:val="765C839D"/>
    <w:rsid w:val="7964EED7"/>
    <w:rsid w:val="796B0FC8"/>
    <w:rsid w:val="7B3FD17C"/>
    <w:rsid w:val="7BC863EC"/>
    <w:rsid w:val="7BDC0A89"/>
    <w:rsid w:val="7C4E2EAB"/>
    <w:rsid w:val="7EC1E8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725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E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5F3513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9C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C1078"/>
  </w:style>
  <w:style w:type="paragraph" w:styleId="Stopka">
    <w:name w:val="footer"/>
    <w:basedOn w:val="Normalny"/>
    <w:link w:val="StopkaZnak"/>
    <w:uiPriority w:val="99"/>
    <w:unhideWhenUsed/>
    <w:rsid w:val="009C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1078"/>
  </w:style>
  <w:style w:type="character" w:styleId="Odwoaniedokomentarza">
    <w:name w:val="annotation reference"/>
    <w:basedOn w:val="Domylnaczcionkaakapitu"/>
    <w:uiPriority w:val="99"/>
    <w:semiHidden/>
    <w:unhideWhenUsed/>
    <w:rsid w:val="00CE7B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7B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7B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7B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7B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7B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7BDB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C31C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Tekstpodstawowy31">
    <w:name w:val="Tekst podstawowy 31"/>
    <w:basedOn w:val="Normalny"/>
    <w:rsid w:val="00D3153D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922B9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E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5F3513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9C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C1078"/>
  </w:style>
  <w:style w:type="paragraph" w:styleId="Stopka">
    <w:name w:val="footer"/>
    <w:basedOn w:val="Normalny"/>
    <w:link w:val="StopkaZnak"/>
    <w:uiPriority w:val="99"/>
    <w:unhideWhenUsed/>
    <w:rsid w:val="009C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1078"/>
  </w:style>
  <w:style w:type="character" w:styleId="Odwoaniedokomentarza">
    <w:name w:val="annotation reference"/>
    <w:basedOn w:val="Domylnaczcionkaakapitu"/>
    <w:uiPriority w:val="99"/>
    <w:semiHidden/>
    <w:unhideWhenUsed/>
    <w:rsid w:val="00CE7B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7B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7B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7B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7B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7B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7BDB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C31C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Tekstpodstawowy31">
    <w:name w:val="Tekst podstawowy 31"/>
    <w:basedOn w:val="Normalny"/>
    <w:rsid w:val="00D3153D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922B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2e2a4fbccaf845ac" Type="http://schemas.microsoft.com/office/2019/09/relationships/intelligence" Target="intelligence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D289D-4D74-44BC-A8BB-A161B636E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3384</Words>
  <Characters>20309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Abramczuk</dc:creator>
  <cp:lastModifiedBy>Józef Tarnowski</cp:lastModifiedBy>
  <cp:revision>7</cp:revision>
  <cp:lastPrinted>2026-04-28T09:31:00Z</cp:lastPrinted>
  <dcterms:created xsi:type="dcterms:W3CDTF">2026-06-15T16:03:00Z</dcterms:created>
  <dcterms:modified xsi:type="dcterms:W3CDTF">2026-06-23T06:02:00Z</dcterms:modified>
</cp:coreProperties>
</file>