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985C8" w14:textId="6F1E77D8" w:rsidR="00D90FAF" w:rsidRPr="00125FB9" w:rsidRDefault="00A7554E" w:rsidP="00260D59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bCs/>
          <w:sz w:val="24"/>
          <w:szCs w:val="24"/>
        </w:rPr>
        <w:t>Załącznik nr ..</w:t>
      </w:r>
      <w:r w:rsidR="00D90FAF" w:rsidRPr="00125FB9">
        <w:rPr>
          <w:rFonts w:ascii="Arial" w:hAnsi="Arial" w:cs="Arial"/>
          <w:bCs/>
          <w:sz w:val="24"/>
          <w:szCs w:val="24"/>
        </w:rPr>
        <w:t xml:space="preserve"> do protokołu </w:t>
      </w:r>
    </w:p>
    <w:p w14:paraId="04DE0E5F" w14:textId="33753B81" w:rsidR="00D90FAF" w:rsidRPr="00125FB9" w:rsidRDefault="00A7554E" w:rsidP="00260D59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bCs/>
          <w:sz w:val="24"/>
          <w:szCs w:val="24"/>
        </w:rPr>
        <w:t>Nr …./2026</w:t>
      </w:r>
      <w:r w:rsidR="00D90FAF" w:rsidRPr="00125FB9">
        <w:rPr>
          <w:rFonts w:ascii="Arial" w:hAnsi="Arial" w:cs="Arial"/>
          <w:bCs/>
          <w:sz w:val="24"/>
          <w:szCs w:val="24"/>
        </w:rPr>
        <w:t xml:space="preserve"> </w:t>
      </w:r>
    </w:p>
    <w:p w14:paraId="55D9F547" w14:textId="0924618D" w:rsidR="00D90FAF" w:rsidRPr="00125FB9" w:rsidRDefault="00D90FAF" w:rsidP="00260D59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bCs/>
          <w:sz w:val="24"/>
          <w:szCs w:val="24"/>
        </w:rPr>
        <w:t xml:space="preserve">sesji Rady Miejskiej Trzemeszna </w:t>
      </w:r>
    </w:p>
    <w:p w14:paraId="08CD8F9F" w14:textId="380F5C76" w:rsidR="00D90FAF" w:rsidRPr="00125FB9" w:rsidRDefault="00A7554E" w:rsidP="00260D59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bCs/>
          <w:sz w:val="24"/>
          <w:szCs w:val="24"/>
        </w:rPr>
        <w:t>z dnia 30.06.2026</w:t>
      </w:r>
      <w:r w:rsidR="003D43A4" w:rsidRPr="00125FB9">
        <w:rPr>
          <w:rFonts w:ascii="Arial" w:hAnsi="Arial" w:cs="Arial"/>
          <w:bCs/>
          <w:sz w:val="24"/>
          <w:szCs w:val="24"/>
        </w:rPr>
        <w:t xml:space="preserve"> r.</w:t>
      </w:r>
    </w:p>
    <w:p w14:paraId="4217F3EA" w14:textId="77777777" w:rsidR="00D90FAF" w:rsidRPr="00125FB9" w:rsidRDefault="00D90FAF" w:rsidP="0062050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5980D00" w14:textId="1680A9E2" w:rsidR="004B22DD" w:rsidRPr="00125FB9" w:rsidRDefault="00A7554E" w:rsidP="005A193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>UCHWAŁA …/…/2026</w:t>
      </w:r>
    </w:p>
    <w:p w14:paraId="0CC1D24E" w14:textId="364F329F" w:rsidR="004B22DD" w:rsidRPr="00125FB9" w:rsidRDefault="004B22DD" w:rsidP="005A193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>RADY MIEJSKIEJ TRZEMESZNA</w:t>
      </w:r>
    </w:p>
    <w:p w14:paraId="5CD4F785" w14:textId="00F5EFE0" w:rsidR="004B22DD" w:rsidRPr="00125FB9" w:rsidRDefault="00A7554E" w:rsidP="005A1932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>z dnia  30 czerwca 2026</w:t>
      </w:r>
      <w:r w:rsidR="004B22DD" w:rsidRPr="00125FB9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1852926F" w14:textId="77777777" w:rsidR="0066734C" w:rsidRPr="00125FB9" w:rsidRDefault="0066734C" w:rsidP="00D16C5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67E2B2" w14:textId="4B743931" w:rsidR="004B22DD" w:rsidRPr="00125FB9" w:rsidRDefault="00A7554E" w:rsidP="00D16C52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 xml:space="preserve">w sprawie </w:t>
      </w:r>
      <w:r w:rsidR="00AB2EE0" w:rsidRPr="00125FB9">
        <w:rPr>
          <w:rFonts w:ascii="Arial" w:hAnsi="Arial" w:cs="Arial"/>
          <w:b/>
          <w:bCs/>
          <w:sz w:val="24"/>
          <w:szCs w:val="24"/>
        </w:rPr>
        <w:t>przystąpieniu do sporządzenia miejscowego planu zagospodarowania prze</w:t>
      </w:r>
      <w:r w:rsidRPr="00125FB9">
        <w:rPr>
          <w:rFonts w:ascii="Arial" w:hAnsi="Arial" w:cs="Arial"/>
          <w:b/>
          <w:bCs/>
          <w:sz w:val="24"/>
          <w:szCs w:val="24"/>
        </w:rPr>
        <w:t>strzennego części wsi Niewolno i Pasieka</w:t>
      </w:r>
      <w:r w:rsidR="00AB2EE0" w:rsidRPr="00125FB9">
        <w:rPr>
          <w:rFonts w:ascii="Arial" w:hAnsi="Arial" w:cs="Arial"/>
          <w:b/>
          <w:bCs/>
          <w:sz w:val="24"/>
          <w:szCs w:val="24"/>
        </w:rPr>
        <w:t xml:space="preserve"> gm. Trzemeszno</w:t>
      </w:r>
    </w:p>
    <w:p w14:paraId="30332C36" w14:textId="77777777" w:rsidR="0062050D" w:rsidRPr="00125FB9" w:rsidRDefault="0062050D" w:rsidP="00D16C5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DEAB88C" w14:textId="0018E861" w:rsidR="0062050D" w:rsidRPr="00125FB9" w:rsidRDefault="004B22DD" w:rsidP="00D16C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sz w:val="24"/>
          <w:szCs w:val="24"/>
        </w:rPr>
        <w:t>Na podstawie art. 18 ust. 2 pkt 5 ustawy z dnia 8 marca 1990 r. o sa</w:t>
      </w:r>
      <w:r w:rsidR="00BF3D9B">
        <w:rPr>
          <w:rFonts w:ascii="Arial" w:hAnsi="Arial" w:cs="Arial"/>
          <w:sz w:val="24"/>
          <w:szCs w:val="24"/>
        </w:rPr>
        <w:t>morządzie gminnym (Dz. U. z 2026 r., poz. 662</w:t>
      </w:r>
      <w:bookmarkStart w:id="0" w:name="_GoBack"/>
      <w:bookmarkEnd w:id="0"/>
      <w:r w:rsidR="00260D59" w:rsidRPr="00125FB9">
        <w:rPr>
          <w:rFonts w:ascii="Arial" w:hAnsi="Arial" w:cs="Arial"/>
          <w:sz w:val="24"/>
          <w:szCs w:val="24"/>
        </w:rPr>
        <w:t xml:space="preserve"> ze zm.</w:t>
      </w:r>
      <w:r w:rsidRPr="00125FB9">
        <w:rPr>
          <w:rFonts w:ascii="Arial" w:hAnsi="Arial" w:cs="Arial"/>
          <w:sz w:val="24"/>
          <w:szCs w:val="24"/>
        </w:rPr>
        <w:t>) oraz art. 14 ust. 1, 2, 4 ustawy z dnia 27 marca 2003 r. o planowaniu i zagospodarowa</w:t>
      </w:r>
      <w:r w:rsidR="00260D59" w:rsidRPr="00125FB9">
        <w:rPr>
          <w:rFonts w:ascii="Arial" w:hAnsi="Arial" w:cs="Arial"/>
          <w:sz w:val="24"/>
          <w:szCs w:val="24"/>
        </w:rPr>
        <w:t>niu przestrzennym (Dz. U. z 2026 r., poz. 538</w:t>
      </w:r>
      <w:r w:rsidRPr="00125FB9">
        <w:rPr>
          <w:rFonts w:ascii="Arial" w:hAnsi="Arial" w:cs="Arial"/>
          <w:sz w:val="24"/>
          <w:szCs w:val="24"/>
        </w:rPr>
        <w:t>)</w:t>
      </w:r>
      <w:r w:rsidR="00D90FAF" w:rsidRPr="00125FB9">
        <w:rPr>
          <w:rFonts w:ascii="Arial" w:hAnsi="Arial" w:cs="Arial"/>
          <w:sz w:val="24"/>
          <w:szCs w:val="24"/>
        </w:rPr>
        <w:t xml:space="preserve">, </w:t>
      </w:r>
      <w:r w:rsidRPr="00125FB9">
        <w:rPr>
          <w:rFonts w:ascii="Arial" w:hAnsi="Arial" w:cs="Arial"/>
          <w:sz w:val="24"/>
          <w:szCs w:val="24"/>
        </w:rPr>
        <w:t>Rada Miejska Trzemeszna uchwala</w:t>
      </w:r>
      <w:r w:rsidR="00D90FAF" w:rsidRPr="00125FB9">
        <w:rPr>
          <w:rFonts w:ascii="Arial" w:hAnsi="Arial" w:cs="Arial"/>
          <w:sz w:val="24"/>
          <w:szCs w:val="24"/>
        </w:rPr>
        <w:t xml:space="preserve"> </w:t>
      </w:r>
      <w:r w:rsidRPr="00125FB9">
        <w:rPr>
          <w:rFonts w:ascii="Arial" w:hAnsi="Arial" w:cs="Arial"/>
          <w:sz w:val="24"/>
          <w:szCs w:val="24"/>
        </w:rPr>
        <w:t>co następuje</w:t>
      </w:r>
      <w:r w:rsidR="00D90FAF" w:rsidRPr="00125FB9">
        <w:rPr>
          <w:rFonts w:ascii="Arial" w:hAnsi="Arial" w:cs="Arial"/>
          <w:sz w:val="24"/>
          <w:szCs w:val="24"/>
        </w:rPr>
        <w:t>:</w:t>
      </w:r>
    </w:p>
    <w:p w14:paraId="1354839F" w14:textId="5FB3B438" w:rsidR="008412E8" w:rsidRPr="00125FB9" w:rsidRDefault="008412E8" w:rsidP="008412E8">
      <w:pPr>
        <w:spacing w:line="360" w:lineRule="auto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>§ 1.</w:t>
      </w:r>
      <w:r w:rsidRPr="00125FB9">
        <w:rPr>
          <w:rFonts w:ascii="Arial" w:hAnsi="Arial" w:cs="Arial"/>
          <w:sz w:val="24"/>
          <w:szCs w:val="24"/>
        </w:rPr>
        <w:t xml:space="preserve"> Przystępuje się do sporządzenia miejscowego planu zagospodarowania przestrzennego części wsi Niewolno i Pasieka gm. Trzemeszno, obejmującej teren oznaczony na załącznikach graficznych nr 1 i 2 do niniejszej uchwały linią ciągłą koloru zielonego, </w:t>
      </w:r>
    </w:p>
    <w:p w14:paraId="2C4A243C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>§ 2.</w:t>
      </w:r>
      <w:r w:rsidRPr="00125FB9">
        <w:rPr>
          <w:rFonts w:ascii="Arial" w:hAnsi="Arial" w:cs="Arial"/>
          <w:sz w:val="24"/>
          <w:szCs w:val="24"/>
        </w:rPr>
        <w:t xml:space="preserve"> Zobowiązuje się Burmistrza Trzemeszna do uwzględnienia w opracowanym planie zagospodarowania przestrzennego zasad i wymogów wynikających z obowiązującego porządku prawnego, dotyczących sporządzania planów zagospodarowania przestrzennego. </w:t>
      </w:r>
    </w:p>
    <w:p w14:paraId="335CD17D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>§ 3.</w:t>
      </w:r>
      <w:r w:rsidRPr="00125FB9">
        <w:rPr>
          <w:rFonts w:ascii="Arial" w:hAnsi="Arial" w:cs="Arial"/>
          <w:sz w:val="24"/>
          <w:szCs w:val="24"/>
        </w:rPr>
        <w:t xml:space="preserve"> Wykonanie uchwały powierza się Burmistrzowi Trzemeszna.</w:t>
      </w:r>
    </w:p>
    <w:p w14:paraId="0ADD6B06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>§ 4.</w:t>
      </w:r>
      <w:r w:rsidRPr="00125FB9">
        <w:rPr>
          <w:rFonts w:ascii="Arial" w:hAnsi="Arial" w:cs="Arial"/>
          <w:sz w:val="24"/>
          <w:szCs w:val="24"/>
        </w:rPr>
        <w:t xml:space="preserve"> Uchwała wchodzi w życie z dniem podjęcia</w:t>
      </w:r>
    </w:p>
    <w:p w14:paraId="0C15C268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9CFBF23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1E473C2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439D5B5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9C860E4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739C007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D88A509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E30119A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52017C9" w14:textId="77777777" w:rsidR="008412E8" w:rsidRPr="00125FB9" w:rsidRDefault="008412E8" w:rsidP="008412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B5F8B03" w14:textId="77777777" w:rsidR="008412E8" w:rsidRPr="00125FB9" w:rsidRDefault="008412E8" w:rsidP="008412E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25FB9">
        <w:rPr>
          <w:rFonts w:ascii="Arial" w:hAnsi="Arial" w:cs="Arial"/>
          <w:b/>
          <w:bCs/>
          <w:sz w:val="24"/>
          <w:szCs w:val="24"/>
        </w:rPr>
        <w:t xml:space="preserve">Uzasadnienie </w:t>
      </w:r>
    </w:p>
    <w:p w14:paraId="64EEED89" w14:textId="4A066D8E" w:rsidR="008412E8" w:rsidRPr="00125FB9" w:rsidRDefault="008412E8" w:rsidP="008412E8">
      <w:pPr>
        <w:spacing w:line="360" w:lineRule="auto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sz w:val="24"/>
          <w:szCs w:val="24"/>
        </w:rPr>
        <w:t xml:space="preserve">Przystąpienie do sporządzenia planu zagospodarowania przestrzennego części wsi </w:t>
      </w:r>
      <w:r w:rsidRPr="00125FB9">
        <w:rPr>
          <w:rFonts w:ascii="Arial" w:hAnsi="Arial" w:cs="Arial"/>
          <w:bCs/>
          <w:sz w:val="24"/>
          <w:szCs w:val="24"/>
        </w:rPr>
        <w:t>Niewolno i Pasieka</w:t>
      </w:r>
      <w:r w:rsidRPr="00125FB9">
        <w:rPr>
          <w:rFonts w:ascii="Arial" w:hAnsi="Arial" w:cs="Arial"/>
          <w:sz w:val="24"/>
          <w:szCs w:val="24"/>
        </w:rPr>
        <w:t>, gminy Trzemeszno, obejmujących tereny oznaczone na załącznikach graficznych nr 1 i 2 do niniejszej uchwały linią ciągłą koloru zielonego</w:t>
      </w:r>
      <w:r w:rsidR="00431ECA" w:rsidRPr="00125FB9">
        <w:rPr>
          <w:rFonts w:ascii="Arial" w:hAnsi="Arial" w:cs="Arial"/>
          <w:sz w:val="24"/>
          <w:szCs w:val="24"/>
        </w:rPr>
        <w:t>,</w:t>
      </w:r>
      <w:r w:rsidRPr="00125FB9">
        <w:rPr>
          <w:rFonts w:ascii="Arial" w:hAnsi="Arial" w:cs="Arial"/>
          <w:sz w:val="24"/>
          <w:szCs w:val="24"/>
        </w:rPr>
        <w:t xml:space="preserve"> wynika z potrzeby ustalenia formy zagospodarowania przestrzennego tego ter</w:t>
      </w:r>
      <w:r w:rsidR="00431ECA" w:rsidRPr="00125FB9">
        <w:rPr>
          <w:rFonts w:ascii="Arial" w:hAnsi="Arial" w:cs="Arial"/>
          <w:sz w:val="24"/>
          <w:szCs w:val="24"/>
        </w:rPr>
        <w:t>enu</w:t>
      </w:r>
      <w:r w:rsidRPr="00125FB9">
        <w:rPr>
          <w:rFonts w:ascii="Arial" w:hAnsi="Arial" w:cs="Arial"/>
          <w:sz w:val="24"/>
          <w:szCs w:val="24"/>
        </w:rPr>
        <w:t xml:space="preserve"> z poszanowaniem zasad ładu przestrzennego i zrównoważonego rozwoju.</w:t>
      </w:r>
    </w:p>
    <w:p w14:paraId="7699A811" w14:textId="77777777" w:rsidR="008412E8" w:rsidRPr="00125FB9" w:rsidRDefault="008412E8" w:rsidP="008412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5FB9">
        <w:rPr>
          <w:rFonts w:ascii="Arial" w:hAnsi="Arial" w:cs="Arial"/>
          <w:sz w:val="24"/>
          <w:szCs w:val="24"/>
        </w:rPr>
        <w:t xml:space="preserve">Przed podjęciem Uchwały stwierdzono zgodność proponowanego zagospodarowania działki z studium uwarunkowań i kierunków zagospodarowania przestrzennego miasta i gminy Trzemeszno, dokonano analizy istniejącego zagospodarowania w tym rejonie miasta i stwierdzono zasadność jej podjęcia. </w:t>
      </w:r>
    </w:p>
    <w:p w14:paraId="7FD1786D" w14:textId="77777777" w:rsidR="008412E8" w:rsidRPr="00125FB9" w:rsidRDefault="008412E8" w:rsidP="008412E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205EF4D" w14:textId="77777777" w:rsidR="008412E8" w:rsidRDefault="008412E8" w:rsidP="008412E8">
      <w:pPr>
        <w:jc w:val="center"/>
        <w:rPr>
          <w:rFonts w:cstheme="minorHAnsi"/>
          <w:b/>
          <w:bCs/>
          <w:sz w:val="24"/>
          <w:szCs w:val="24"/>
        </w:rPr>
      </w:pPr>
    </w:p>
    <w:p w14:paraId="58BA20A2" w14:textId="77777777" w:rsidR="008412E8" w:rsidRDefault="008412E8" w:rsidP="008412E8">
      <w:pPr>
        <w:jc w:val="center"/>
        <w:rPr>
          <w:rFonts w:cstheme="minorHAnsi"/>
          <w:b/>
          <w:bCs/>
          <w:sz w:val="24"/>
          <w:szCs w:val="24"/>
        </w:rPr>
      </w:pPr>
    </w:p>
    <w:p w14:paraId="3BA589C6" w14:textId="77777777" w:rsidR="00260D59" w:rsidRPr="0062050D" w:rsidRDefault="00260D59" w:rsidP="00D16C52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260D59" w:rsidRPr="00620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5B6D"/>
    <w:multiLevelType w:val="hybridMultilevel"/>
    <w:tmpl w:val="5A689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6B"/>
    <w:rsid w:val="000640CE"/>
    <w:rsid w:val="00082422"/>
    <w:rsid w:val="000F6FD7"/>
    <w:rsid w:val="00125FB9"/>
    <w:rsid w:val="001A2653"/>
    <w:rsid w:val="001C4B6B"/>
    <w:rsid w:val="00260D59"/>
    <w:rsid w:val="002E7DBD"/>
    <w:rsid w:val="00301E19"/>
    <w:rsid w:val="00314632"/>
    <w:rsid w:val="00314BB8"/>
    <w:rsid w:val="003A57CC"/>
    <w:rsid w:val="003D43A4"/>
    <w:rsid w:val="003D6C10"/>
    <w:rsid w:val="00431ECA"/>
    <w:rsid w:val="004B22DD"/>
    <w:rsid w:val="005110D5"/>
    <w:rsid w:val="005A1932"/>
    <w:rsid w:val="005B3D32"/>
    <w:rsid w:val="005D1DCA"/>
    <w:rsid w:val="0062050D"/>
    <w:rsid w:val="0066734C"/>
    <w:rsid w:val="006C54DC"/>
    <w:rsid w:val="00726B5A"/>
    <w:rsid w:val="00746899"/>
    <w:rsid w:val="008010B3"/>
    <w:rsid w:val="008412E8"/>
    <w:rsid w:val="00896E99"/>
    <w:rsid w:val="009E3D07"/>
    <w:rsid w:val="00A108AC"/>
    <w:rsid w:val="00A7554E"/>
    <w:rsid w:val="00AB2EE0"/>
    <w:rsid w:val="00B21E3A"/>
    <w:rsid w:val="00B86CD5"/>
    <w:rsid w:val="00BC3F16"/>
    <w:rsid w:val="00BF3D9B"/>
    <w:rsid w:val="00C06C64"/>
    <w:rsid w:val="00C72577"/>
    <w:rsid w:val="00CC128E"/>
    <w:rsid w:val="00D16C52"/>
    <w:rsid w:val="00D544AA"/>
    <w:rsid w:val="00D90FAF"/>
    <w:rsid w:val="00DC1DF1"/>
    <w:rsid w:val="00F734D5"/>
    <w:rsid w:val="00FE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8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IK. Kowalczyk</dc:creator>
  <cp:keywords/>
  <dc:description/>
  <cp:lastModifiedBy>Józef Tarnowski</cp:lastModifiedBy>
  <cp:revision>23</cp:revision>
  <cp:lastPrinted>2026-06-16T09:22:00Z</cp:lastPrinted>
  <dcterms:created xsi:type="dcterms:W3CDTF">2024-11-12T11:03:00Z</dcterms:created>
  <dcterms:modified xsi:type="dcterms:W3CDTF">2026-06-16T11:22:00Z</dcterms:modified>
</cp:coreProperties>
</file>